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7B18" w14:textId="77777777" w:rsidR="00B40466" w:rsidRDefault="00C579E8">
      <w:pPr>
        <w:pStyle w:val="Heading2"/>
        <w:rPr>
          <w:rFonts w:ascii="Calibri" w:hAnsi="Calibri"/>
          <w:i w:val="0"/>
        </w:rPr>
      </w:pPr>
      <w:r>
        <w:rPr>
          <w:rFonts w:ascii="Calibri" w:hAnsi="Calibri"/>
          <w:i w:val="0"/>
        </w:rPr>
        <w:t>CR-05 - Goals and Outcomes</w:t>
      </w:r>
    </w:p>
    <w:p w14:paraId="4C333051" w14:textId="77777777" w:rsidR="00B40466" w:rsidRDefault="00C579E8">
      <w:pPr>
        <w:keepNext/>
        <w:widowControl w:val="0"/>
        <w:spacing w:after="0" w:line="240" w:lineRule="auto"/>
        <w:rPr>
          <w:b/>
          <w:sz w:val="28"/>
          <w:szCs w:val="28"/>
        </w:rPr>
      </w:pPr>
      <w:r w:rsidRPr="675F29D3">
        <w:rPr>
          <w:b/>
          <w:bCs/>
          <w:sz w:val="24"/>
          <w:szCs w:val="24"/>
        </w:rPr>
        <w:t>Progress the jurisdiction has made in carrying out its strategic plan and its action plan.  91.520(a)</w:t>
      </w:r>
      <w:r w:rsidRPr="675F29D3">
        <w:rPr>
          <w:b/>
          <w:bCs/>
          <w:sz w:val="28"/>
          <w:szCs w:val="28"/>
        </w:rPr>
        <w:t xml:space="preserve"> </w:t>
      </w:r>
    </w:p>
    <w:p w14:paraId="1AA0F59D" w14:textId="77777777" w:rsidR="00B40466" w:rsidRDefault="00B40466">
      <w:pPr>
        <w:keepNext/>
        <w:widowControl w:val="0"/>
        <w:spacing w:after="0" w:line="240" w:lineRule="auto"/>
        <w:rPr>
          <w:b/>
        </w:rPr>
      </w:pPr>
    </w:p>
    <w:p w14:paraId="483DE8C0" w14:textId="1CFA9040" w:rsidR="00C579E8" w:rsidRDefault="00C579E8" w:rsidP="675F29D3">
      <w:pPr>
        <w:widowControl w:val="0"/>
        <w:spacing w:after="0"/>
      </w:pPr>
      <w:r>
        <w:t>The primary objectives of the County’s 202</w:t>
      </w:r>
      <w:r w:rsidR="0090669F">
        <w:t>2</w:t>
      </w:r>
      <w:r>
        <w:t xml:space="preserve"> HUD program year were to provide affordable housing</w:t>
      </w:r>
      <w:r w:rsidR="00D107A4">
        <w:t xml:space="preserve"> preservation and expansion</w:t>
      </w:r>
      <w:r>
        <w:t xml:space="preserve"> as well as to support </w:t>
      </w:r>
      <w:r w:rsidR="0090669F">
        <w:t>low- to moderate- income community members with public services</w:t>
      </w:r>
      <w:r w:rsidR="00D107A4">
        <w:t>.</w:t>
      </w:r>
      <w:r>
        <w:t xml:space="preserve"> The County </w:t>
      </w:r>
      <w:r w:rsidR="195D2C5A">
        <w:t>intended to utilize</w:t>
      </w:r>
      <w:r>
        <w:t xml:space="preserve"> its community development block grant</w:t>
      </w:r>
      <w:r w:rsidR="00920E46">
        <w:t xml:space="preserve"> (CDBG)</w:t>
      </w:r>
      <w:r>
        <w:t xml:space="preserve"> to fund a variety of programs and projects that benefit low- and moderate-income County residents. These projects range from</w:t>
      </w:r>
      <w:r w:rsidR="003749A0">
        <w:t xml:space="preserve"> </w:t>
      </w:r>
      <w:r w:rsidR="00A579B7">
        <w:t>urgent home repair</w:t>
      </w:r>
      <w:r w:rsidR="00BA1054">
        <w:t xml:space="preserve">, </w:t>
      </w:r>
      <w:r w:rsidR="003749A0">
        <w:t>fair housing initiatives</w:t>
      </w:r>
      <w:r w:rsidR="005479A9">
        <w:t xml:space="preserve"> and translation services</w:t>
      </w:r>
      <w:r>
        <w:t xml:space="preserve"> to homeowner </w:t>
      </w:r>
      <w:r w:rsidR="00816080">
        <w:t>down payment</w:t>
      </w:r>
      <w:r w:rsidR="00BA1054">
        <w:t xml:space="preserve"> programs</w:t>
      </w:r>
      <w:r>
        <w:t xml:space="preserve">, public services and </w:t>
      </w:r>
      <w:r w:rsidR="00F875B0">
        <w:t xml:space="preserve">economic development </w:t>
      </w:r>
      <w:r w:rsidR="52B8F58E">
        <w:t xml:space="preserve">initiatives. However, Franklin County was unable to fund the majority of its identified projects during the 2022 program year due to a lack of capacity.  </w:t>
      </w:r>
    </w:p>
    <w:p w14:paraId="582241DA" w14:textId="403CBC5D" w:rsidR="675F29D3" w:rsidRDefault="675F29D3" w:rsidP="675F29D3">
      <w:pPr>
        <w:widowControl w:val="0"/>
        <w:spacing w:after="0"/>
      </w:pPr>
    </w:p>
    <w:p w14:paraId="67FC6B3D" w14:textId="632D19F0" w:rsidR="00920E46" w:rsidRDefault="00920E46" w:rsidP="675F29D3">
      <w:pPr>
        <w:widowControl w:val="0"/>
        <w:spacing w:after="0"/>
      </w:pPr>
      <w:r>
        <w:t xml:space="preserve">The </w:t>
      </w:r>
      <w:r w:rsidR="0048742C">
        <w:t xml:space="preserve">CDBG-COVID (CDBG-CV) program funded a variety of programs to help distressed individuals recover from the COVID-19 emergency. </w:t>
      </w:r>
      <w:r w:rsidR="75066E89">
        <w:t xml:space="preserve">Existing contracts using CDBG funds from the 2020 and 2021 programs years were extended over the 2022 program year. </w:t>
      </w:r>
      <w:r w:rsidR="0048742C">
        <w:t xml:space="preserve">The main projects </w:t>
      </w:r>
      <w:r w:rsidR="60A1DBC8">
        <w:t xml:space="preserve">continued </w:t>
      </w:r>
      <w:r w:rsidR="003D3874">
        <w:t xml:space="preserve">during the 2022 program year were a translation services project for </w:t>
      </w:r>
      <w:r w:rsidR="001940F9">
        <w:t>non-English speaking</w:t>
      </w:r>
      <w:r w:rsidR="003F0CAE">
        <w:t xml:space="preserve"> community members</w:t>
      </w:r>
      <w:r w:rsidR="001940F9">
        <w:t xml:space="preserve"> or</w:t>
      </w:r>
      <w:r w:rsidR="003F0CAE">
        <w:t xml:space="preserve"> for</w:t>
      </w:r>
      <w:r w:rsidR="001940F9">
        <w:t xml:space="preserve"> </w:t>
      </w:r>
      <w:r w:rsidR="003D3874">
        <w:t>ESL</w:t>
      </w:r>
      <w:r w:rsidR="00D203F3">
        <w:t xml:space="preserve">/EFL </w:t>
      </w:r>
      <w:r w:rsidR="001940F9">
        <w:t>community members</w:t>
      </w:r>
      <w:r w:rsidR="00A061C9">
        <w:t xml:space="preserve"> and an eviction and foreclosure program for distressed homeowners.</w:t>
      </w:r>
    </w:p>
    <w:p w14:paraId="0738C938" w14:textId="44740CC8" w:rsidR="00920E46" w:rsidRDefault="00920E46" w:rsidP="675F29D3">
      <w:pPr>
        <w:widowControl w:val="0"/>
        <w:spacing w:after="0"/>
      </w:pPr>
      <w:r>
        <w:br/>
        <w:t xml:space="preserve"> The HOME program funds are used to provide loans and grants to homeowners, to owners of rental property and to nonprofit community housing development organizations for acquisition, rehabilitation and the construction of affordable housing units. </w:t>
      </w:r>
      <w:r w:rsidR="00571F36">
        <w:t>The</w:t>
      </w:r>
      <w:r w:rsidR="00A606D6">
        <w:t xml:space="preserve"> </w:t>
      </w:r>
      <w:r w:rsidR="00704E33">
        <w:t>2022</w:t>
      </w:r>
      <w:r w:rsidR="00A606D6">
        <w:t xml:space="preserve"> HOME project</w:t>
      </w:r>
      <w:r w:rsidR="00704E33">
        <w:t>s</w:t>
      </w:r>
      <w:r w:rsidR="00A606D6">
        <w:t xml:space="preserve"> for the 2022 program year w</w:t>
      </w:r>
      <w:r w:rsidR="00704E33">
        <w:t>ere</w:t>
      </w:r>
      <w:r w:rsidR="00A606D6">
        <w:t xml:space="preserve"> the </w:t>
      </w:r>
      <w:r w:rsidR="00441CFC">
        <w:t>support and technical assistance provided to Homes on the Hill through the Community Development Collaborative of Greater Columbus</w:t>
      </w:r>
      <w:r w:rsidR="00704E33">
        <w:t>; the f</w:t>
      </w:r>
      <w:r w:rsidR="3CB83AAA">
        <w:t>i</w:t>
      </w:r>
      <w:r w:rsidR="00704E33">
        <w:t>nishing of Touchstone Field Place by Community Housing Network</w:t>
      </w:r>
      <w:r w:rsidR="007C0B73">
        <w:t>; and the finishing of Hamilton Crossing Annex</w:t>
      </w:r>
      <w:r w:rsidR="00A90ED1">
        <w:t xml:space="preserve"> by Homeport.</w:t>
      </w:r>
    </w:p>
    <w:p w14:paraId="7C164A39" w14:textId="5EA59170" w:rsidR="00920E46" w:rsidRDefault="00920E46" w:rsidP="675F29D3">
      <w:pPr>
        <w:widowControl w:val="0"/>
        <w:spacing w:after="0"/>
      </w:pPr>
      <w:r>
        <w:br/>
        <w:t xml:space="preserve"> The ESG Grant is awarded to the Community Shelter Board who allocates the money to various homeless shelters to support their operations. In 202</w:t>
      </w:r>
      <w:r w:rsidR="00406A9F">
        <w:t>2</w:t>
      </w:r>
      <w:r>
        <w:t xml:space="preserve"> were provided to the YWCA Family Center to support families experiencing homelessness.</w:t>
      </w:r>
      <w:r>
        <w:br/>
        <w:t xml:space="preserve"> Overall</w:t>
      </w:r>
      <w:r w:rsidR="62F90EFB">
        <w:t>,</w:t>
      </w:r>
      <w:r>
        <w:t xml:space="preserve"> Franklin County in 202</w:t>
      </w:r>
      <w:r w:rsidR="00905239">
        <w:t>2</w:t>
      </w:r>
      <w:r>
        <w:t xml:space="preserve"> effectively used federal and local resources to further its overall consolidated plan goals with respect to community development, housing, homelessness prevention and special needs</w:t>
      </w:r>
      <w:r w:rsidR="0C972FF0">
        <w:t xml:space="preserve"> despite</w:t>
      </w:r>
      <w:r w:rsidR="514D36DB">
        <w:t xml:space="preserve"> low capacity. </w:t>
      </w:r>
    </w:p>
    <w:p w14:paraId="6F309A80" w14:textId="510C46D1" w:rsidR="675F29D3" w:rsidRDefault="675F29D3" w:rsidP="675F29D3">
      <w:pPr>
        <w:widowControl w:val="0"/>
        <w:spacing w:after="0"/>
      </w:pPr>
    </w:p>
    <w:p w14:paraId="7300DC83" w14:textId="5207FC7D" w:rsidR="675F29D3" w:rsidRDefault="675F29D3" w:rsidP="675F29D3">
      <w:pPr>
        <w:widowControl w:val="0"/>
        <w:spacing w:after="0"/>
      </w:pPr>
    </w:p>
    <w:p w14:paraId="53AF9B7E" w14:textId="25CBFE26" w:rsidR="675F29D3" w:rsidRDefault="675F29D3" w:rsidP="675F29D3">
      <w:pPr>
        <w:widowControl w:val="0"/>
        <w:spacing w:after="0"/>
      </w:pPr>
    </w:p>
    <w:p w14:paraId="27871C7F" w14:textId="14CD233A" w:rsidR="675F29D3" w:rsidRDefault="675F29D3" w:rsidP="675F29D3">
      <w:pPr>
        <w:widowControl w:val="0"/>
        <w:spacing w:after="0"/>
      </w:pPr>
    </w:p>
    <w:p w14:paraId="496979C8" w14:textId="681E3426" w:rsidR="675F29D3" w:rsidRDefault="675F29D3" w:rsidP="675F29D3">
      <w:pPr>
        <w:widowControl w:val="0"/>
        <w:spacing w:after="0"/>
      </w:pPr>
    </w:p>
    <w:p w14:paraId="4A3A86F6" w14:textId="77777777" w:rsidR="00B40466" w:rsidRDefault="00C579E8">
      <w:pPr>
        <w:keepNext/>
        <w:widowControl w:val="0"/>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14:paraId="42585DA3" w14:textId="77777777" w:rsidR="00B40466" w:rsidRDefault="00C579E8">
      <w:pPr>
        <w:keepNext/>
        <w:widowControl w:val="0"/>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14:paraId="530D20FD" w14:textId="77777777" w:rsidR="00B40466" w:rsidRDefault="00B40466">
      <w:pPr>
        <w:widowControl w:val="0"/>
        <w:rPr>
          <w:b/>
          <w:sz w:val="24"/>
          <w:szCs w:val="24"/>
        </w:rPr>
      </w:pPr>
    </w:p>
    <w:tbl>
      <w:tblPr>
        <w:tblStyle w:val="TableGrid"/>
        <w:tblW w:w="13728" w:type="dxa"/>
        <w:tblInd w:w="0" w:type="dxa"/>
        <w:tblLook w:val="04A0" w:firstRow="1" w:lastRow="0" w:firstColumn="1" w:lastColumn="0" w:noHBand="0" w:noVBand="1"/>
      </w:tblPr>
      <w:tblGrid>
        <w:gridCol w:w="2358"/>
        <w:gridCol w:w="1463"/>
        <w:gridCol w:w="898"/>
        <w:gridCol w:w="1834"/>
        <w:gridCol w:w="1281"/>
        <w:gridCol w:w="979"/>
        <w:gridCol w:w="953"/>
        <w:gridCol w:w="1025"/>
        <w:gridCol w:w="979"/>
        <w:gridCol w:w="934"/>
        <w:gridCol w:w="1024"/>
      </w:tblGrid>
      <w:tr w:rsidR="00B40466" w14:paraId="76277794" w14:textId="77777777">
        <w:tc>
          <w:tcPr>
            <w:tcW w:w="1248" w:type="dxa"/>
          </w:tcPr>
          <w:p w14:paraId="39B75D88" w14:textId="77777777" w:rsidR="00B40466" w:rsidRDefault="00C579E8">
            <w:pPr>
              <w:keepNext/>
              <w:widowControl w:val="0"/>
              <w:spacing w:after="0" w:line="240" w:lineRule="auto"/>
              <w:rPr>
                <w:b/>
              </w:rPr>
            </w:pPr>
            <w:r>
              <w:rPr>
                <w:b/>
              </w:rPr>
              <w:t>Goal</w:t>
            </w:r>
          </w:p>
        </w:tc>
        <w:tc>
          <w:tcPr>
            <w:tcW w:w="1248" w:type="dxa"/>
          </w:tcPr>
          <w:p w14:paraId="4A8BF928" w14:textId="77777777" w:rsidR="00B40466" w:rsidRDefault="00C579E8">
            <w:pPr>
              <w:keepNext/>
              <w:widowControl w:val="0"/>
              <w:spacing w:after="0" w:line="240" w:lineRule="auto"/>
              <w:rPr>
                <w:b/>
              </w:rPr>
            </w:pPr>
            <w:r>
              <w:rPr>
                <w:b/>
              </w:rPr>
              <w:t>Category</w:t>
            </w:r>
          </w:p>
        </w:tc>
        <w:tc>
          <w:tcPr>
            <w:tcW w:w="1248" w:type="dxa"/>
          </w:tcPr>
          <w:p w14:paraId="76E249B2" w14:textId="77777777" w:rsidR="00B40466" w:rsidRDefault="00C579E8">
            <w:pPr>
              <w:keepNext/>
              <w:widowControl w:val="0"/>
              <w:spacing w:after="0" w:line="240" w:lineRule="auto"/>
              <w:rPr>
                <w:b/>
              </w:rPr>
            </w:pPr>
            <w:r>
              <w:rPr>
                <w:b/>
              </w:rPr>
              <w:t>Source / Amount</w:t>
            </w:r>
          </w:p>
        </w:tc>
        <w:tc>
          <w:tcPr>
            <w:tcW w:w="1248" w:type="dxa"/>
          </w:tcPr>
          <w:p w14:paraId="62322D85" w14:textId="77777777" w:rsidR="00B40466" w:rsidRDefault="00C579E8">
            <w:pPr>
              <w:keepNext/>
              <w:widowControl w:val="0"/>
              <w:spacing w:after="0" w:line="240" w:lineRule="auto"/>
              <w:rPr>
                <w:b/>
              </w:rPr>
            </w:pPr>
            <w:r>
              <w:rPr>
                <w:b/>
              </w:rPr>
              <w:t>Indicator</w:t>
            </w:r>
          </w:p>
        </w:tc>
        <w:tc>
          <w:tcPr>
            <w:tcW w:w="1248" w:type="dxa"/>
          </w:tcPr>
          <w:p w14:paraId="3A092AE6" w14:textId="77777777" w:rsidR="00B40466" w:rsidRDefault="00C579E8">
            <w:pPr>
              <w:keepNext/>
              <w:widowControl w:val="0"/>
              <w:spacing w:after="0" w:line="240" w:lineRule="auto"/>
              <w:rPr>
                <w:b/>
              </w:rPr>
            </w:pPr>
            <w:r>
              <w:rPr>
                <w:b/>
              </w:rPr>
              <w:t>Unit of Measure</w:t>
            </w:r>
          </w:p>
        </w:tc>
        <w:tc>
          <w:tcPr>
            <w:tcW w:w="1248" w:type="dxa"/>
          </w:tcPr>
          <w:p w14:paraId="0CBF7C65" w14:textId="77777777" w:rsidR="00B40466" w:rsidRDefault="00C579E8">
            <w:pPr>
              <w:keepNext/>
              <w:widowControl w:val="0"/>
              <w:spacing w:after="0" w:line="240" w:lineRule="auto"/>
              <w:rPr>
                <w:b/>
              </w:rPr>
            </w:pPr>
            <w:r>
              <w:rPr>
                <w:b/>
              </w:rPr>
              <w:t>Expected – Strategic Plan</w:t>
            </w:r>
          </w:p>
        </w:tc>
        <w:tc>
          <w:tcPr>
            <w:tcW w:w="1248" w:type="dxa"/>
          </w:tcPr>
          <w:p w14:paraId="2913E311" w14:textId="77777777" w:rsidR="00B40466" w:rsidRDefault="00C579E8">
            <w:pPr>
              <w:keepNext/>
              <w:widowControl w:val="0"/>
              <w:spacing w:after="0" w:line="240" w:lineRule="auto"/>
              <w:rPr>
                <w:b/>
              </w:rPr>
            </w:pPr>
            <w:r>
              <w:rPr>
                <w:b/>
              </w:rPr>
              <w:t>Actual – Strategic Plan</w:t>
            </w:r>
          </w:p>
        </w:tc>
        <w:tc>
          <w:tcPr>
            <w:tcW w:w="1248" w:type="dxa"/>
          </w:tcPr>
          <w:p w14:paraId="7AFADBBD" w14:textId="77777777" w:rsidR="00B40466" w:rsidRDefault="00C579E8">
            <w:pPr>
              <w:keepNext/>
              <w:widowControl w:val="0"/>
              <w:spacing w:after="0" w:line="240" w:lineRule="auto"/>
              <w:rPr>
                <w:b/>
              </w:rPr>
            </w:pPr>
            <w:r>
              <w:rPr>
                <w:b/>
              </w:rPr>
              <w:t>Percent Complete</w:t>
            </w:r>
          </w:p>
        </w:tc>
        <w:tc>
          <w:tcPr>
            <w:tcW w:w="1248" w:type="dxa"/>
          </w:tcPr>
          <w:p w14:paraId="04CCD654" w14:textId="77777777" w:rsidR="00B40466" w:rsidRDefault="00C579E8">
            <w:pPr>
              <w:keepNext/>
              <w:widowControl w:val="0"/>
              <w:spacing w:after="0" w:line="240" w:lineRule="auto"/>
              <w:rPr>
                <w:b/>
              </w:rPr>
            </w:pPr>
            <w:r>
              <w:rPr>
                <w:b/>
              </w:rPr>
              <w:t>Expected – Program Year</w:t>
            </w:r>
          </w:p>
        </w:tc>
        <w:tc>
          <w:tcPr>
            <w:tcW w:w="1248" w:type="dxa"/>
          </w:tcPr>
          <w:p w14:paraId="414700F3" w14:textId="77777777" w:rsidR="00B40466" w:rsidRDefault="00C579E8">
            <w:pPr>
              <w:keepNext/>
              <w:widowControl w:val="0"/>
              <w:spacing w:after="0" w:line="240" w:lineRule="auto"/>
              <w:rPr>
                <w:b/>
              </w:rPr>
            </w:pPr>
            <w:r>
              <w:rPr>
                <w:b/>
              </w:rPr>
              <w:t>Actual – Program Year</w:t>
            </w:r>
          </w:p>
        </w:tc>
        <w:tc>
          <w:tcPr>
            <w:tcW w:w="1248" w:type="dxa"/>
          </w:tcPr>
          <w:p w14:paraId="5BFC391A" w14:textId="77777777" w:rsidR="00B40466" w:rsidRDefault="00C579E8">
            <w:pPr>
              <w:keepNext/>
              <w:widowControl w:val="0"/>
              <w:spacing w:after="0" w:line="240" w:lineRule="auto"/>
              <w:rPr>
                <w:b/>
              </w:rPr>
            </w:pPr>
            <w:r>
              <w:rPr>
                <w:b/>
              </w:rPr>
              <w:t>Percent Complete</w:t>
            </w:r>
          </w:p>
        </w:tc>
      </w:tr>
      <w:tr w:rsidR="00B40466" w14:paraId="5ADD8B6F" w14:textId="77777777">
        <w:trPr>
          <w:cantSplit/>
        </w:trPr>
        <w:tc>
          <w:tcPr>
            <w:tcW w:w="0" w:type="auto"/>
            <w:vAlign w:val="center"/>
          </w:tcPr>
          <w:p w14:paraId="63236080" w14:textId="77777777" w:rsidR="00B40466" w:rsidRDefault="00C579E8">
            <w:pPr>
              <w:spacing w:beforeAutospacing="1" w:afterAutospacing="1"/>
            </w:pPr>
            <w:r>
              <w:rPr>
                <w:color w:val="000000"/>
                <w:sz w:val="22"/>
              </w:rPr>
              <w:t>Ensure Equal Access to Housing</w:t>
            </w:r>
          </w:p>
        </w:tc>
        <w:tc>
          <w:tcPr>
            <w:tcW w:w="0" w:type="auto"/>
            <w:vAlign w:val="center"/>
          </w:tcPr>
          <w:p w14:paraId="5F39F287" w14:textId="77777777" w:rsidR="00B40466" w:rsidRDefault="00C579E8">
            <w:pPr>
              <w:spacing w:beforeAutospacing="1" w:afterAutospacing="1"/>
            </w:pPr>
            <w:r>
              <w:rPr>
                <w:color w:val="000000"/>
                <w:sz w:val="22"/>
              </w:rPr>
              <w:t>Affordable Housing</w:t>
            </w:r>
          </w:p>
        </w:tc>
        <w:tc>
          <w:tcPr>
            <w:tcW w:w="0" w:type="auto"/>
            <w:vAlign w:val="center"/>
          </w:tcPr>
          <w:p w14:paraId="4D1A11B0" w14:textId="77777777" w:rsidR="00B40466" w:rsidRDefault="00C579E8">
            <w:pPr>
              <w:spacing w:beforeAutospacing="1" w:afterAutospacing="1"/>
            </w:pPr>
            <w:r>
              <w:rPr>
                <w:color w:val="000000"/>
                <w:sz w:val="22"/>
              </w:rPr>
              <w:t xml:space="preserve"> </w:t>
            </w:r>
          </w:p>
        </w:tc>
        <w:tc>
          <w:tcPr>
            <w:tcW w:w="0" w:type="auto"/>
            <w:vAlign w:val="center"/>
          </w:tcPr>
          <w:p w14:paraId="7C25754F" w14:textId="77777777" w:rsidR="00B40466" w:rsidRDefault="00C579E8">
            <w:pPr>
              <w:spacing w:beforeAutospacing="1" w:afterAutospacing="1"/>
            </w:pPr>
            <w:r>
              <w:rPr>
                <w:color w:val="000000"/>
                <w:sz w:val="22"/>
              </w:rPr>
              <w:t>Other</w:t>
            </w:r>
          </w:p>
        </w:tc>
        <w:tc>
          <w:tcPr>
            <w:tcW w:w="0" w:type="auto"/>
            <w:vAlign w:val="center"/>
          </w:tcPr>
          <w:p w14:paraId="441258E0" w14:textId="77777777" w:rsidR="00B40466" w:rsidRDefault="00C579E8">
            <w:pPr>
              <w:spacing w:beforeAutospacing="1" w:afterAutospacing="1"/>
            </w:pPr>
            <w:r>
              <w:rPr>
                <w:color w:val="000000"/>
                <w:sz w:val="22"/>
              </w:rPr>
              <w:t>Other</w:t>
            </w:r>
          </w:p>
        </w:tc>
        <w:tc>
          <w:tcPr>
            <w:tcW w:w="0" w:type="auto"/>
            <w:vAlign w:val="center"/>
          </w:tcPr>
          <w:p w14:paraId="0EE868E9" w14:textId="77777777" w:rsidR="00B40466" w:rsidRDefault="00C579E8">
            <w:pPr>
              <w:spacing w:beforeAutospacing="1" w:afterAutospacing="1"/>
            </w:pPr>
            <w:r>
              <w:rPr>
                <w:color w:val="000000"/>
                <w:sz w:val="22"/>
              </w:rPr>
              <w:t>10000</w:t>
            </w:r>
          </w:p>
        </w:tc>
        <w:tc>
          <w:tcPr>
            <w:tcW w:w="0" w:type="auto"/>
            <w:vAlign w:val="center"/>
          </w:tcPr>
          <w:p w14:paraId="050D7CD4" w14:textId="77777777" w:rsidR="00B40466" w:rsidRDefault="00C579E8">
            <w:pPr>
              <w:spacing w:beforeAutospacing="1" w:afterAutospacing="1"/>
            </w:pPr>
            <w:r>
              <w:rPr>
                <w:color w:val="000000"/>
                <w:sz w:val="22"/>
              </w:rPr>
              <w:t>0</w:t>
            </w:r>
          </w:p>
        </w:tc>
        <w:tc>
          <w:tcPr>
            <w:tcW w:w="0" w:type="auto"/>
            <w:vAlign w:val="center"/>
          </w:tcPr>
          <w:p w14:paraId="717A7DBF" w14:textId="77777777" w:rsidR="00B40466" w:rsidRDefault="00C579E8">
            <w:pPr>
              <w:spacing w:beforeAutospacing="1" w:afterAutospacing="1"/>
            </w:pPr>
            <w:r>
              <w:rPr>
                <w:color w:val="000000"/>
                <w:sz w:val="22"/>
              </w:rPr>
              <w:t xml:space="preserve">         0.00%</w:t>
            </w:r>
          </w:p>
        </w:tc>
        <w:tc>
          <w:tcPr>
            <w:tcW w:w="0" w:type="auto"/>
            <w:vAlign w:val="center"/>
          </w:tcPr>
          <w:p w14:paraId="0336F317" w14:textId="17868E00" w:rsidR="00B40466" w:rsidRDefault="002009F5">
            <w:pPr>
              <w:spacing w:beforeAutospacing="1" w:afterAutospacing="1"/>
            </w:pPr>
            <w:r>
              <w:t>0</w:t>
            </w:r>
          </w:p>
        </w:tc>
        <w:tc>
          <w:tcPr>
            <w:tcW w:w="0" w:type="auto"/>
            <w:vAlign w:val="center"/>
          </w:tcPr>
          <w:p w14:paraId="6E185FA4" w14:textId="77777777" w:rsidR="00B40466" w:rsidRDefault="00C579E8">
            <w:pPr>
              <w:spacing w:beforeAutospacing="1" w:afterAutospacing="1"/>
            </w:pPr>
            <w:r>
              <w:rPr>
                <w:color w:val="000000"/>
                <w:sz w:val="22"/>
              </w:rPr>
              <w:t>0</w:t>
            </w:r>
          </w:p>
        </w:tc>
        <w:tc>
          <w:tcPr>
            <w:tcW w:w="0" w:type="auto"/>
            <w:vAlign w:val="center"/>
          </w:tcPr>
          <w:p w14:paraId="381A0FD1" w14:textId="77777777" w:rsidR="00B40466" w:rsidRDefault="00C579E8">
            <w:pPr>
              <w:spacing w:beforeAutospacing="1" w:afterAutospacing="1"/>
            </w:pPr>
            <w:r>
              <w:rPr>
                <w:color w:val="000000"/>
                <w:sz w:val="22"/>
              </w:rPr>
              <w:t xml:space="preserve">         0.00%</w:t>
            </w:r>
          </w:p>
        </w:tc>
      </w:tr>
      <w:tr w:rsidR="00B40466" w14:paraId="664F2C4D" w14:textId="77777777">
        <w:trPr>
          <w:cantSplit/>
        </w:trPr>
        <w:tc>
          <w:tcPr>
            <w:tcW w:w="0" w:type="auto"/>
            <w:vAlign w:val="center"/>
          </w:tcPr>
          <w:p w14:paraId="003AF83F" w14:textId="77777777" w:rsidR="00B40466" w:rsidRDefault="00C579E8">
            <w:pPr>
              <w:spacing w:beforeAutospacing="1" w:afterAutospacing="1"/>
            </w:pPr>
            <w:r>
              <w:rPr>
                <w:color w:val="000000"/>
                <w:sz w:val="22"/>
              </w:rPr>
              <w:t>Ensure Safe and Sanitary Property Conditions</w:t>
            </w:r>
          </w:p>
        </w:tc>
        <w:tc>
          <w:tcPr>
            <w:tcW w:w="0" w:type="auto"/>
            <w:vAlign w:val="center"/>
          </w:tcPr>
          <w:p w14:paraId="715230F8" w14:textId="77777777" w:rsidR="00B40466" w:rsidRDefault="00C579E8">
            <w:pPr>
              <w:spacing w:beforeAutospacing="1" w:afterAutospacing="1"/>
            </w:pPr>
            <w:r>
              <w:rPr>
                <w:color w:val="000000"/>
                <w:sz w:val="22"/>
              </w:rPr>
              <w:t>Affordable Housing</w:t>
            </w:r>
          </w:p>
        </w:tc>
        <w:tc>
          <w:tcPr>
            <w:tcW w:w="0" w:type="auto"/>
            <w:vAlign w:val="center"/>
          </w:tcPr>
          <w:p w14:paraId="792DA11D" w14:textId="77777777" w:rsidR="00B40466" w:rsidRDefault="00C579E8">
            <w:pPr>
              <w:spacing w:beforeAutospacing="1" w:afterAutospacing="1"/>
            </w:pPr>
            <w:r>
              <w:rPr>
                <w:color w:val="000000"/>
                <w:sz w:val="22"/>
              </w:rPr>
              <w:t xml:space="preserve"> </w:t>
            </w:r>
          </w:p>
        </w:tc>
        <w:tc>
          <w:tcPr>
            <w:tcW w:w="0" w:type="auto"/>
            <w:vAlign w:val="center"/>
          </w:tcPr>
          <w:p w14:paraId="668AC9E6" w14:textId="77777777" w:rsidR="00B40466" w:rsidRDefault="00C579E8">
            <w:pPr>
              <w:spacing w:beforeAutospacing="1" w:afterAutospacing="1"/>
            </w:pPr>
            <w:r>
              <w:rPr>
                <w:color w:val="000000"/>
                <w:sz w:val="22"/>
              </w:rPr>
              <w:t>Public service activities other than Low/Moderate Income Housing Benefit</w:t>
            </w:r>
          </w:p>
        </w:tc>
        <w:tc>
          <w:tcPr>
            <w:tcW w:w="0" w:type="auto"/>
            <w:vAlign w:val="center"/>
          </w:tcPr>
          <w:p w14:paraId="757059D6" w14:textId="77777777" w:rsidR="00B40466" w:rsidRDefault="00C579E8">
            <w:pPr>
              <w:spacing w:beforeAutospacing="1" w:afterAutospacing="1"/>
            </w:pPr>
            <w:r>
              <w:rPr>
                <w:color w:val="000000"/>
                <w:sz w:val="22"/>
              </w:rPr>
              <w:t>Persons Assisted</w:t>
            </w:r>
          </w:p>
        </w:tc>
        <w:tc>
          <w:tcPr>
            <w:tcW w:w="0" w:type="auto"/>
            <w:vAlign w:val="center"/>
          </w:tcPr>
          <w:p w14:paraId="72336C69" w14:textId="77777777" w:rsidR="00B40466" w:rsidRDefault="00C579E8">
            <w:pPr>
              <w:spacing w:beforeAutospacing="1" w:afterAutospacing="1"/>
            </w:pPr>
            <w:r>
              <w:rPr>
                <w:color w:val="000000"/>
                <w:sz w:val="22"/>
              </w:rPr>
              <w:t>0</w:t>
            </w:r>
          </w:p>
        </w:tc>
        <w:tc>
          <w:tcPr>
            <w:tcW w:w="0" w:type="auto"/>
            <w:vAlign w:val="center"/>
          </w:tcPr>
          <w:p w14:paraId="39D2FA25" w14:textId="77777777" w:rsidR="00B40466" w:rsidRDefault="00C579E8">
            <w:pPr>
              <w:spacing w:beforeAutospacing="1" w:afterAutospacing="1"/>
            </w:pPr>
            <w:r>
              <w:rPr>
                <w:color w:val="000000"/>
                <w:sz w:val="22"/>
              </w:rPr>
              <w:t>55</w:t>
            </w:r>
          </w:p>
        </w:tc>
        <w:tc>
          <w:tcPr>
            <w:tcW w:w="0" w:type="auto"/>
            <w:vAlign w:val="center"/>
          </w:tcPr>
          <w:p w14:paraId="6DD33CF9" w14:textId="48A38FBB"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5BD70CFF" w14:textId="77777777" w:rsidR="00B40466" w:rsidRDefault="00C579E8">
            <w:pPr>
              <w:spacing w:beforeAutospacing="1" w:afterAutospacing="1"/>
            </w:pPr>
            <w:r>
              <w:rPr>
                <w:color w:val="000000"/>
                <w:sz w:val="22"/>
              </w:rPr>
              <w:t>0</w:t>
            </w:r>
          </w:p>
        </w:tc>
        <w:tc>
          <w:tcPr>
            <w:tcW w:w="0" w:type="auto"/>
            <w:vAlign w:val="center"/>
          </w:tcPr>
          <w:p w14:paraId="641A8C3E" w14:textId="14592D05" w:rsidR="00B40466" w:rsidRDefault="002009F5">
            <w:pPr>
              <w:spacing w:beforeAutospacing="1" w:afterAutospacing="1"/>
            </w:pPr>
            <w:r>
              <w:rPr>
                <w:color w:val="000000"/>
                <w:sz w:val="22"/>
              </w:rPr>
              <w:t>0</w:t>
            </w:r>
          </w:p>
        </w:tc>
        <w:tc>
          <w:tcPr>
            <w:tcW w:w="0" w:type="auto"/>
            <w:vAlign w:val="center"/>
          </w:tcPr>
          <w:p w14:paraId="69831F28" w14:textId="025B5BC8" w:rsidR="00B40466" w:rsidRDefault="00C579E8">
            <w:pPr>
              <w:spacing w:beforeAutospacing="1" w:afterAutospacing="1"/>
            </w:pPr>
            <w:r>
              <w:rPr>
                <w:color w:val="000000"/>
                <w:sz w:val="22"/>
              </w:rPr>
              <w:t xml:space="preserve"> </w:t>
            </w:r>
            <w:r w:rsidR="002009F5">
              <w:rPr>
                <w:color w:val="000000"/>
                <w:sz w:val="22"/>
              </w:rPr>
              <w:t>0</w:t>
            </w:r>
          </w:p>
        </w:tc>
      </w:tr>
      <w:tr w:rsidR="00B40466" w14:paraId="33E3A186" w14:textId="77777777">
        <w:trPr>
          <w:cantSplit/>
        </w:trPr>
        <w:tc>
          <w:tcPr>
            <w:tcW w:w="0" w:type="auto"/>
            <w:vAlign w:val="center"/>
          </w:tcPr>
          <w:p w14:paraId="06637FF6" w14:textId="77777777" w:rsidR="00B40466" w:rsidRDefault="00C579E8">
            <w:pPr>
              <w:spacing w:beforeAutospacing="1" w:afterAutospacing="1"/>
            </w:pPr>
            <w:r>
              <w:rPr>
                <w:color w:val="000000"/>
                <w:sz w:val="22"/>
              </w:rPr>
              <w:t>Ensure Safe and Sanitary Property Conditions</w:t>
            </w:r>
          </w:p>
        </w:tc>
        <w:tc>
          <w:tcPr>
            <w:tcW w:w="0" w:type="auto"/>
            <w:vAlign w:val="center"/>
          </w:tcPr>
          <w:p w14:paraId="3230A8C1" w14:textId="77777777" w:rsidR="00B40466" w:rsidRDefault="00C579E8">
            <w:pPr>
              <w:spacing w:beforeAutospacing="1" w:afterAutospacing="1"/>
            </w:pPr>
            <w:r>
              <w:rPr>
                <w:color w:val="000000"/>
                <w:sz w:val="22"/>
              </w:rPr>
              <w:t>Affordable Housing</w:t>
            </w:r>
          </w:p>
        </w:tc>
        <w:tc>
          <w:tcPr>
            <w:tcW w:w="0" w:type="auto"/>
            <w:vAlign w:val="center"/>
          </w:tcPr>
          <w:p w14:paraId="0FC6CA49" w14:textId="77777777" w:rsidR="00B40466" w:rsidRDefault="00C579E8">
            <w:pPr>
              <w:spacing w:beforeAutospacing="1" w:afterAutospacing="1"/>
            </w:pPr>
            <w:r>
              <w:rPr>
                <w:color w:val="000000"/>
                <w:sz w:val="22"/>
              </w:rPr>
              <w:t xml:space="preserve"> </w:t>
            </w:r>
          </w:p>
        </w:tc>
        <w:tc>
          <w:tcPr>
            <w:tcW w:w="0" w:type="auto"/>
            <w:vAlign w:val="center"/>
          </w:tcPr>
          <w:p w14:paraId="584B01A6" w14:textId="77777777" w:rsidR="00B40466" w:rsidRDefault="00C579E8">
            <w:pPr>
              <w:spacing w:beforeAutospacing="1" w:afterAutospacing="1"/>
            </w:pPr>
            <w:r>
              <w:rPr>
                <w:color w:val="000000"/>
                <w:sz w:val="22"/>
              </w:rPr>
              <w:t>Homeowner Housing Rehabilitated</w:t>
            </w:r>
          </w:p>
        </w:tc>
        <w:tc>
          <w:tcPr>
            <w:tcW w:w="0" w:type="auto"/>
            <w:vAlign w:val="center"/>
          </w:tcPr>
          <w:p w14:paraId="508B20CF" w14:textId="77777777" w:rsidR="00B40466" w:rsidRDefault="00C579E8">
            <w:pPr>
              <w:spacing w:beforeAutospacing="1" w:afterAutospacing="1"/>
            </w:pPr>
            <w:r>
              <w:rPr>
                <w:color w:val="000000"/>
                <w:sz w:val="22"/>
              </w:rPr>
              <w:t>Household Housing Unit</w:t>
            </w:r>
          </w:p>
        </w:tc>
        <w:tc>
          <w:tcPr>
            <w:tcW w:w="0" w:type="auto"/>
            <w:vAlign w:val="center"/>
          </w:tcPr>
          <w:p w14:paraId="0476876F" w14:textId="77777777" w:rsidR="00B40466" w:rsidRDefault="00C579E8">
            <w:pPr>
              <w:spacing w:beforeAutospacing="1" w:afterAutospacing="1"/>
            </w:pPr>
            <w:r>
              <w:rPr>
                <w:color w:val="000000"/>
                <w:sz w:val="22"/>
              </w:rPr>
              <w:t>4140</w:t>
            </w:r>
          </w:p>
        </w:tc>
        <w:tc>
          <w:tcPr>
            <w:tcW w:w="0" w:type="auto"/>
            <w:vAlign w:val="center"/>
          </w:tcPr>
          <w:p w14:paraId="523665D2" w14:textId="77777777" w:rsidR="00B40466" w:rsidRDefault="00C579E8">
            <w:pPr>
              <w:spacing w:beforeAutospacing="1" w:afterAutospacing="1"/>
            </w:pPr>
            <w:r>
              <w:rPr>
                <w:color w:val="000000"/>
                <w:sz w:val="22"/>
              </w:rPr>
              <w:t>639</w:t>
            </w:r>
          </w:p>
        </w:tc>
        <w:tc>
          <w:tcPr>
            <w:tcW w:w="0" w:type="auto"/>
            <w:vAlign w:val="center"/>
          </w:tcPr>
          <w:p w14:paraId="0BED017C" w14:textId="77777777" w:rsidR="00B40466" w:rsidRDefault="00C579E8">
            <w:pPr>
              <w:spacing w:beforeAutospacing="1" w:afterAutospacing="1"/>
            </w:pPr>
            <w:r>
              <w:rPr>
                <w:color w:val="000000"/>
                <w:sz w:val="22"/>
              </w:rPr>
              <w:t xml:space="preserve">        15.43%</w:t>
            </w:r>
          </w:p>
        </w:tc>
        <w:tc>
          <w:tcPr>
            <w:tcW w:w="0" w:type="auto"/>
            <w:vAlign w:val="center"/>
          </w:tcPr>
          <w:p w14:paraId="1E5E9D82" w14:textId="77777777" w:rsidR="00B40466" w:rsidRDefault="00C579E8">
            <w:pPr>
              <w:spacing w:beforeAutospacing="1" w:afterAutospacing="1"/>
            </w:pPr>
            <w:r>
              <w:rPr>
                <w:color w:val="000000"/>
                <w:sz w:val="22"/>
              </w:rPr>
              <w:t>0</w:t>
            </w:r>
          </w:p>
        </w:tc>
        <w:tc>
          <w:tcPr>
            <w:tcW w:w="0" w:type="auto"/>
            <w:vAlign w:val="center"/>
          </w:tcPr>
          <w:p w14:paraId="2ECD4531" w14:textId="519D872B" w:rsidR="00B40466" w:rsidRDefault="002009F5">
            <w:pPr>
              <w:spacing w:beforeAutospacing="1" w:afterAutospacing="1"/>
            </w:pPr>
            <w:r>
              <w:rPr>
                <w:color w:val="000000"/>
                <w:sz w:val="22"/>
              </w:rPr>
              <w:t>0</w:t>
            </w:r>
          </w:p>
        </w:tc>
        <w:tc>
          <w:tcPr>
            <w:tcW w:w="0" w:type="auto"/>
            <w:vAlign w:val="center"/>
          </w:tcPr>
          <w:p w14:paraId="13E42EC9" w14:textId="7E8E29D6" w:rsidR="00B40466" w:rsidRDefault="00C579E8">
            <w:pPr>
              <w:spacing w:beforeAutospacing="1" w:afterAutospacing="1"/>
            </w:pPr>
            <w:r>
              <w:rPr>
                <w:color w:val="000000"/>
                <w:sz w:val="22"/>
              </w:rPr>
              <w:t xml:space="preserve"> </w:t>
            </w:r>
            <w:r w:rsidR="002009F5">
              <w:rPr>
                <w:color w:val="000000"/>
                <w:sz w:val="22"/>
              </w:rPr>
              <w:t>0</w:t>
            </w:r>
          </w:p>
        </w:tc>
      </w:tr>
      <w:tr w:rsidR="00B40466" w14:paraId="0CCBCFF7" w14:textId="77777777">
        <w:trPr>
          <w:cantSplit/>
        </w:trPr>
        <w:tc>
          <w:tcPr>
            <w:tcW w:w="0" w:type="auto"/>
            <w:vAlign w:val="center"/>
          </w:tcPr>
          <w:p w14:paraId="3EB8569D" w14:textId="77777777" w:rsidR="00B40466" w:rsidRDefault="00C579E8">
            <w:pPr>
              <w:spacing w:beforeAutospacing="1" w:afterAutospacing="1"/>
            </w:pPr>
            <w:r>
              <w:rPr>
                <w:color w:val="000000"/>
                <w:sz w:val="22"/>
              </w:rPr>
              <w:t>Ensure Safe and Sanitary Property Conditions</w:t>
            </w:r>
          </w:p>
        </w:tc>
        <w:tc>
          <w:tcPr>
            <w:tcW w:w="0" w:type="auto"/>
            <w:vAlign w:val="center"/>
          </w:tcPr>
          <w:p w14:paraId="40DFA312" w14:textId="77777777" w:rsidR="00B40466" w:rsidRDefault="00C579E8">
            <w:pPr>
              <w:spacing w:beforeAutospacing="1" w:afterAutospacing="1"/>
            </w:pPr>
            <w:r>
              <w:rPr>
                <w:color w:val="000000"/>
                <w:sz w:val="22"/>
              </w:rPr>
              <w:t>Affordable Housing</w:t>
            </w:r>
          </w:p>
        </w:tc>
        <w:tc>
          <w:tcPr>
            <w:tcW w:w="0" w:type="auto"/>
            <w:vAlign w:val="center"/>
          </w:tcPr>
          <w:p w14:paraId="5E7FC1CE" w14:textId="77777777" w:rsidR="00B40466" w:rsidRDefault="00C579E8">
            <w:pPr>
              <w:spacing w:beforeAutospacing="1" w:afterAutospacing="1"/>
            </w:pPr>
            <w:r>
              <w:rPr>
                <w:color w:val="000000"/>
                <w:sz w:val="22"/>
              </w:rPr>
              <w:t xml:space="preserve"> </w:t>
            </w:r>
          </w:p>
        </w:tc>
        <w:tc>
          <w:tcPr>
            <w:tcW w:w="0" w:type="auto"/>
            <w:vAlign w:val="center"/>
          </w:tcPr>
          <w:p w14:paraId="663AD4A0" w14:textId="77777777" w:rsidR="00B40466" w:rsidRDefault="00C579E8">
            <w:pPr>
              <w:spacing w:beforeAutospacing="1" w:afterAutospacing="1"/>
            </w:pPr>
            <w:r>
              <w:rPr>
                <w:color w:val="000000"/>
                <w:sz w:val="22"/>
              </w:rPr>
              <w:t>Other</w:t>
            </w:r>
          </w:p>
        </w:tc>
        <w:tc>
          <w:tcPr>
            <w:tcW w:w="0" w:type="auto"/>
            <w:vAlign w:val="center"/>
          </w:tcPr>
          <w:p w14:paraId="79FBE154" w14:textId="77777777" w:rsidR="00B40466" w:rsidRDefault="00C579E8">
            <w:pPr>
              <w:spacing w:beforeAutospacing="1" w:afterAutospacing="1"/>
            </w:pPr>
            <w:r>
              <w:rPr>
                <w:color w:val="000000"/>
                <w:sz w:val="22"/>
              </w:rPr>
              <w:t>Other</w:t>
            </w:r>
          </w:p>
        </w:tc>
        <w:tc>
          <w:tcPr>
            <w:tcW w:w="0" w:type="auto"/>
            <w:vAlign w:val="center"/>
          </w:tcPr>
          <w:p w14:paraId="4F00403C" w14:textId="77777777" w:rsidR="00B40466" w:rsidRDefault="00C579E8">
            <w:pPr>
              <w:spacing w:beforeAutospacing="1" w:afterAutospacing="1"/>
            </w:pPr>
            <w:r>
              <w:rPr>
                <w:color w:val="000000"/>
                <w:sz w:val="22"/>
              </w:rPr>
              <w:t>0</w:t>
            </w:r>
          </w:p>
        </w:tc>
        <w:tc>
          <w:tcPr>
            <w:tcW w:w="0" w:type="auto"/>
            <w:vAlign w:val="center"/>
          </w:tcPr>
          <w:p w14:paraId="57AD2D37" w14:textId="77777777" w:rsidR="00B40466" w:rsidRDefault="00C579E8">
            <w:pPr>
              <w:spacing w:beforeAutospacing="1" w:afterAutospacing="1"/>
            </w:pPr>
            <w:r>
              <w:rPr>
                <w:color w:val="000000"/>
                <w:sz w:val="22"/>
              </w:rPr>
              <w:t>0</w:t>
            </w:r>
          </w:p>
        </w:tc>
        <w:tc>
          <w:tcPr>
            <w:tcW w:w="0" w:type="auto"/>
            <w:vAlign w:val="center"/>
          </w:tcPr>
          <w:p w14:paraId="29AC74A4" w14:textId="45CDC715"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5803935D" w14:textId="67E1E6F1" w:rsidR="00B40466" w:rsidRDefault="002009F5">
            <w:pPr>
              <w:spacing w:beforeAutospacing="1" w:afterAutospacing="1"/>
            </w:pPr>
            <w:r>
              <w:rPr>
                <w:color w:val="000000"/>
                <w:sz w:val="22"/>
              </w:rPr>
              <w:t>0</w:t>
            </w:r>
          </w:p>
        </w:tc>
        <w:tc>
          <w:tcPr>
            <w:tcW w:w="0" w:type="auto"/>
            <w:vAlign w:val="center"/>
          </w:tcPr>
          <w:p w14:paraId="1C39442F" w14:textId="77777777" w:rsidR="00B40466" w:rsidRDefault="00C579E8">
            <w:pPr>
              <w:spacing w:beforeAutospacing="1" w:afterAutospacing="1"/>
            </w:pPr>
            <w:r>
              <w:rPr>
                <w:color w:val="000000"/>
                <w:sz w:val="22"/>
              </w:rPr>
              <w:t>0</w:t>
            </w:r>
          </w:p>
        </w:tc>
        <w:tc>
          <w:tcPr>
            <w:tcW w:w="0" w:type="auto"/>
            <w:vAlign w:val="center"/>
          </w:tcPr>
          <w:p w14:paraId="5BF97A0B" w14:textId="77777777" w:rsidR="00B40466" w:rsidRDefault="00C579E8">
            <w:pPr>
              <w:spacing w:beforeAutospacing="1" w:afterAutospacing="1"/>
            </w:pPr>
            <w:r>
              <w:rPr>
                <w:color w:val="000000"/>
                <w:sz w:val="22"/>
              </w:rPr>
              <w:t xml:space="preserve">         0.00%</w:t>
            </w:r>
          </w:p>
        </w:tc>
      </w:tr>
      <w:tr w:rsidR="00B40466" w14:paraId="582312D8" w14:textId="77777777">
        <w:trPr>
          <w:cantSplit/>
        </w:trPr>
        <w:tc>
          <w:tcPr>
            <w:tcW w:w="0" w:type="auto"/>
            <w:vAlign w:val="center"/>
          </w:tcPr>
          <w:p w14:paraId="01F5F3A7" w14:textId="77777777" w:rsidR="00B40466" w:rsidRDefault="00C579E8">
            <w:pPr>
              <w:spacing w:beforeAutospacing="1" w:afterAutospacing="1"/>
            </w:pPr>
            <w:r>
              <w:rPr>
                <w:color w:val="000000"/>
                <w:sz w:val="22"/>
              </w:rPr>
              <w:t>Foster Business Expansions in Areas of Need</w:t>
            </w:r>
          </w:p>
        </w:tc>
        <w:tc>
          <w:tcPr>
            <w:tcW w:w="0" w:type="auto"/>
            <w:vAlign w:val="center"/>
          </w:tcPr>
          <w:p w14:paraId="5390F4A1" w14:textId="77777777" w:rsidR="00B40466" w:rsidRDefault="00C579E8">
            <w:pPr>
              <w:spacing w:beforeAutospacing="1" w:afterAutospacing="1"/>
            </w:pPr>
            <w:r>
              <w:rPr>
                <w:color w:val="000000"/>
                <w:sz w:val="22"/>
              </w:rPr>
              <w:t>Non-Housing Community Development</w:t>
            </w:r>
          </w:p>
        </w:tc>
        <w:tc>
          <w:tcPr>
            <w:tcW w:w="0" w:type="auto"/>
            <w:vAlign w:val="center"/>
          </w:tcPr>
          <w:p w14:paraId="7B05AFB6" w14:textId="77777777" w:rsidR="00B40466" w:rsidRDefault="00C579E8">
            <w:pPr>
              <w:spacing w:beforeAutospacing="1" w:afterAutospacing="1"/>
            </w:pPr>
            <w:r>
              <w:rPr>
                <w:color w:val="000000"/>
                <w:sz w:val="22"/>
              </w:rPr>
              <w:t xml:space="preserve"> </w:t>
            </w:r>
          </w:p>
        </w:tc>
        <w:tc>
          <w:tcPr>
            <w:tcW w:w="0" w:type="auto"/>
            <w:vAlign w:val="center"/>
          </w:tcPr>
          <w:p w14:paraId="2432C730" w14:textId="77777777" w:rsidR="00B40466" w:rsidRDefault="00C579E8">
            <w:pPr>
              <w:spacing w:beforeAutospacing="1" w:afterAutospacing="1"/>
            </w:pPr>
            <w:r>
              <w:rPr>
                <w:color w:val="000000"/>
                <w:sz w:val="22"/>
              </w:rPr>
              <w:t>Jobs created/retained</w:t>
            </w:r>
          </w:p>
        </w:tc>
        <w:tc>
          <w:tcPr>
            <w:tcW w:w="0" w:type="auto"/>
            <w:vAlign w:val="center"/>
          </w:tcPr>
          <w:p w14:paraId="4B104FD5" w14:textId="77777777" w:rsidR="00B40466" w:rsidRDefault="00C579E8">
            <w:pPr>
              <w:spacing w:beforeAutospacing="1" w:afterAutospacing="1"/>
            </w:pPr>
            <w:r>
              <w:rPr>
                <w:color w:val="000000"/>
                <w:sz w:val="22"/>
              </w:rPr>
              <w:t>Jobs</w:t>
            </w:r>
          </w:p>
        </w:tc>
        <w:tc>
          <w:tcPr>
            <w:tcW w:w="0" w:type="auto"/>
            <w:vAlign w:val="center"/>
          </w:tcPr>
          <w:p w14:paraId="4BD37E96" w14:textId="77777777" w:rsidR="00B40466" w:rsidRDefault="00C579E8">
            <w:pPr>
              <w:spacing w:beforeAutospacing="1" w:afterAutospacing="1"/>
            </w:pPr>
            <w:r>
              <w:rPr>
                <w:color w:val="000000"/>
                <w:sz w:val="22"/>
              </w:rPr>
              <w:t>100</w:t>
            </w:r>
          </w:p>
        </w:tc>
        <w:tc>
          <w:tcPr>
            <w:tcW w:w="0" w:type="auto"/>
            <w:vAlign w:val="center"/>
          </w:tcPr>
          <w:p w14:paraId="0BAC2307" w14:textId="77777777" w:rsidR="00B40466" w:rsidRDefault="00C579E8">
            <w:pPr>
              <w:spacing w:beforeAutospacing="1" w:afterAutospacing="1"/>
            </w:pPr>
            <w:r>
              <w:rPr>
                <w:color w:val="000000"/>
                <w:sz w:val="22"/>
              </w:rPr>
              <w:t>0</w:t>
            </w:r>
          </w:p>
        </w:tc>
        <w:tc>
          <w:tcPr>
            <w:tcW w:w="0" w:type="auto"/>
            <w:vAlign w:val="center"/>
          </w:tcPr>
          <w:p w14:paraId="65C8718C" w14:textId="77777777" w:rsidR="00B40466" w:rsidRDefault="00C579E8">
            <w:pPr>
              <w:spacing w:beforeAutospacing="1" w:afterAutospacing="1"/>
            </w:pPr>
            <w:r>
              <w:rPr>
                <w:color w:val="000000"/>
                <w:sz w:val="22"/>
              </w:rPr>
              <w:t xml:space="preserve">         0.00%</w:t>
            </w:r>
          </w:p>
        </w:tc>
        <w:tc>
          <w:tcPr>
            <w:tcW w:w="0" w:type="auto"/>
            <w:vAlign w:val="center"/>
          </w:tcPr>
          <w:p w14:paraId="55B8F5EE" w14:textId="6065AAA1"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33BF7EC8" w14:textId="374FBEBA"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546F97E5" w14:textId="05DCB165" w:rsidR="00B40466" w:rsidRDefault="00C579E8">
            <w:pPr>
              <w:spacing w:beforeAutospacing="1" w:afterAutospacing="1"/>
            </w:pPr>
            <w:r>
              <w:rPr>
                <w:color w:val="000000"/>
                <w:sz w:val="22"/>
              </w:rPr>
              <w:t xml:space="preserve"> </w:t>
            </w:r>
            <w:r w:rsidR="002009F5">
              <w:rPr>
                <w:color w:val="000000"/>
                <w:sz w:val="22"/>
              </w:rPr>
              <w:t>0</w:t>
            </w:r>
          </w:p>
        </w:tc>
      </w:tr>
      <w:tr w:rsidR="00B40466" w14:paraId="63B7C03C" w14:textId="77777777">
        <w:trPr>
          <w:cantSplit/>
        </w:trPr>
        <w:tc>
          <w:tcPr>
            <w:tcW w:w="0" w:type="auto"/>
            <w:vAlign w:val="center"/>
          </w:tcPr>
          <w:p w14:paraId="5496BC76" w14:textId="77777777" w:rsidR="00B40466" w:rsidRDefault="00C579E8">
            <w:pPr>
              <w:spacing w:beforeAutospacing="1" w:afterAutospacing="1"/>
            </w:pPr>
            <w:r>
              <w:rPr>
                <w:color w:val="000000"/>
                <w:sz w:val="22"/>
              </w:rPr>
              <w:t>Foster Business Expansions in Areas of Need</w:t>
            </w:r>
          </w:p>
        </w:tc>
        <w:tc>
          <w:tcPr>
            <w:tcW w:w="0" w:type="auto"/>
            <w:vAlign w:val="center"/>
          </w:tcPr>
          <w:p w14:paraId="35C8EC76" w14:textId="77777777" w:rsidR="00B40466" w:rsidRDefault="00C579E8">
            <w:pPr>
              <w:spacing w:beforeAutospacing="1" w:afterAutospacing="1"/>
            </w:pPr>
            <w:r>
              <w:rPr>
                <w:color w:val="000000"/>
                <w:sz w:val="22"/>
              </w:rPr>
              <w:t>Non-Housing Community Development</w:t>
            </w:r>
          </w:p>
        </w:tc>
        <w:tc>
          <w:tcPr>
            <w:tcW w:w="0" w:type="auto"/>
            <w:vAlign w:val="center"/>
          </w:tcPr>
          <w:p w14:paraId="78242C6D" w14:textId="77777777" w:rsidR="00B40466" w:rsidRDefault="00C579E8">
            <w:pPr>
              <w:spacing w:beforeAutospacing="1" w:afterAutospacing="1"/>
            </w:pPr>
            <w:r>
              <w:rPr>
                <w:color w:val="000000"/>
                <w:sz w:val="22"/>
              </w:rPr>
              <w:t xml:space="preserve"> </w:t>
            </w:r>
          </w:p>
        </w:tc>
        <w:tc>
          <w:tcPr>
            <w:tcW w:w="0" w:type="auto"/>
            <w:vAlign w:val="center"/>
          </w:tcPr>
          <w:p w14:paraId="1EC94F54" w14:textId="77777777" w:rsidR="00B40466" w:rsidRDefault="00C579E8">
            <w:pPr>
              <w:spacing w:beforeAutospacing="1" w:afterAutospacing="1"/>
            </w:pPr>
            <w:r>
              <w:rPr>
                <w:color w:val="000000"/>
                <w:sz w:val="22"/>
              </w:rPr>
              <w:t>Businesses assisted</w:t>
            </w:r>
          </w:p>
        </w:tc>
        <w:tc>
          <w:tcPr>
            <w:tcW w:w="0" w:type="auto"/>
            <w:vAlign w:val="center"/>
          </w:tcPr>
          <w:p w14:paraId="2BF51B90" w14:textId="77777777" w:rsidR="00B40466" w:rsidRDefault="00C579E8">
            <w:pPr>
              <w:spacing w:beforeAutospacing="1" w:afterAutospacing="1"/>
            </w:pPr>
            <w:r>
              <w:rPr>
                <w:color w:val="000000"/>
                <w:sz w:val="22"/>
              </w:rPr>
              <w:t>Businesses Assisted</w:t>
            </w:r>
          </w:p>
        </w:tc>
        <w:tc>
          <w:tcPr>
            <w:tcW w:w="0" w:type="auto"/>
            <w:vAlign w:val="center"/>
          </w:tcPr>
          <w:p w14:paraId="752F392D" w14:textId="77777777" w:rsidR="00B40466" w:rsidRDefault="00C579E8">
            <w:pPr>
              <w:spacing w:beforeAutospacing="1" w:afterAutospacing="1"/>
            </w:pPr>
            <w:r>
              <w:rPr>
                <w:color w:val="000000"/>
                <w:sz w:val="22"/>
              </w:rPr>
              <w:t>100</w:t>
            </w:r>
          </w:p>
        </w:tc>
        <w:tc>
          <w:tcPr>
            <w:tcW w:w="0" w:type="auto"/>
            <w:vAlign w:val="center"/>
          </w:tcPr>
          <w:p w14:paraId="2FB179B2" w14:textId="77777777" w:rsidR="00B40466" w:rsidRDefault="00C579E8">
            <w:pPr>
              <w:spacing w:beforeAutospacing="1" w:afterAutospacing="1"/>
            </w:pPr>
            <w:r>
              <w:rPr>
                <w:color w:val="000000"/>
                <w:sz w:val="22"/>
              </w:rPr>
              <w:t>0</w:t>
            </w:r>
          </w:p>
        </w:tc>
        <w:tc>
          <w:tcPr>
            <w:tcW w:w="0" w:type="auto"/>
            <w:vAlign w:val="center"/>
          </w:tcPr>
          <w:p w14:paraId="46966F5D" w14:textId="77777777" w:rsidR="00B40466" w:rsidRDefault="00C579E8">
            <w:pPr>
              <w:spacing w:beforeAutospacing="1" w:afterAutospacing="1"/>
            </w:pPr>
            <w:r>
              <w:rPr>
                <w:color w:val="000000"/>
                <w:sz w:val="22"/>
              </w:rPr>
              <w:t xml:space="preserve">         0.00%</w:t>
            </w:r>
          </w:p>
        </w:tc>
        <w:tc>
          <w:tcPr>
            <w:tcW w:w="0" w:type="auto"/>
            <w:vAlign w:val="center"/>
          </w:tcPr>
          <w:p w14:paraId="143B2A7D" w14:textId="0954B00D"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3CD9BFDF" w14:textId="10F2AB55"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08A2AC46" w14:textId="2EE7E5C7" w:rsidR="00B40466" w:rsidRDefault="00C579E8">
            <w:pPr>
              <w:spacing w:beforeAutospacing="1" w:afterAutospacing="1"/>
            </w:pPr>
            <w:r>
              <w:rPr>
                <w:color w:val="000000"/>
                <w:sz w:val="22"/>
              </w:rPr>
              <w:t xml:space="preserve"> </w:t>
            </w:r>
            <w:r w:rsidR="002009F5">
              <w:rPr>
                <w:color w:val="000000"/>
                <w:sz w:val="22"/>
              </w:rPr>
              <w:t>0</w:t>
            </w:r>
          </w:p>
        </w:tc>
      </w:tr>
      <w:tr w:rsidR="00B40466" w14:paraId="32DC5D9F" w14:textId="77777777">
        <w:trPr>
          <w:cantSplit/>
        </w:trPr>
        <w:tc>
          <w:tcPr>
            <w:tcW w:w="0" w:type="auto"/>
            <w:vAlign w:val="center"/>
          </w:tcPr>
          <w:p w14:paraId="1B56B097" w14:textId="77777777" w:rsidR="00B40466" w:rsidRDefault="00C579E8">
            <w:pPr>
              <w:spacing w:beforeAutospacing="1" w:afterAutospacing="1"/>
            </w:pPr>
            <w:r>
              <w:rPr>
                <w:color w:val="000000"/>
                <w:sz w:val="22"/>
              </w:rPr>
              <w:lastRenderedPageBreak/>
              <w:t>Foster Business Expansions in Areas of Need</w:t>
            </w:r>
          </w:p>
        </w:tc>
        <w:tc>
          <w:tcPr>
            <w:tcW w:w="0" w:type="auto"/>
            <w:vAlign w:val="center"/>
          </w:tcPr>
          <w:p w14:paraId="67C14ED2" w14:textId="77777777" w:rsidR="00B40466" w:rsidRDefault="00C579E8">
            <w:pPr>
              <w:spacing w:beforeAutospacing="1" w:afterAutospacing="1"/>
            </w:pPr>
            <w:r>
              <w:rPr>
                <w:color w:val="000000"/>
                <w:sz w:val="22"/>
              </w:rPr>
              <w:t>Non-Housing Community Development</w:t>
            </w:r>
          </w:p>
        </w:tc>
        <w:tc>
          <w:tcPr>
            <w:tcW w:w="0" w:type="auto"/>
            <w:vAlign w:val="center"/>
          </w:tcPr>
          <w:p w14:paraId="7DF9B071" w14:textId="77777777" w:rsidR="00B40466" w:rsidRDefault="00C579E8">
            <w:pPr>
              <w:spacing w:beforeAutospacing="1" w:afterAutospacing="1"/>
            </w:pPr>
            <w:r>
              <w:rPr>
                <w:color w:val="000000"/>
                <w:sz w:val="22"/>
              </w:rPr>
              <w:t xml:space="preserve"> </w:t>
            </w:r>
          </w:p>
        </w:tc>
        <w:tc>
          <w:tcPr>
            <w:tcW w:w="0" w:type="auto"/>
            <w:vAlign w:val="center"/>
          </w:tcPr>
          <w:p w14:paraId="6EF2DD4D" w14:textId="77777777" w:rsidR="00B40466" w:rsidRDefault="00C579E8">
            <w:pPr>
              <w:spacing w:beforeAutospacing="1" w:afterAutospacing="1"/>
            </w:pPr>
            <w:r>
              <w:rPr>
                <w:color w:val="000000"/>
                <w:sz w:val="22"/>
              </w:rPr>
              <w:t>Other</w:t>
            </w:r>
          </w:p>
        </w:tc>
        <w:tc>
          <w:tcPr>
            <w:tcW w:w="0" w:type="auto"/>
            <w:vAlign w:val="center"/>
          </w:tcPr>
          <w:p w14:paraId="7620D5B8" w14:textId="77777777" w:rsidR="00B40466" w:rsidRDefault="00C579E8">
            <w:pPr>
              <w:spacing w:beforeAutospacing="1" w:afterAutospacing="1"/>
            </w:pPr>
            <w:r>
              <w:rPr>
                <w:color w:val="000000"/>
                <w:sz w:val="22"/>
              </w:rPr>
              <w:t>Other</w:t>
            </w:r>
          </w:p>
        </w:tc>
        <w:tc>
          <w:tcPr>
            <w:tcW w:w="0" w:type="auto"/>
            <w:vAlign w:val="center"/>
          </w:tcPr>
          <w:p w14:paraId="64B3F2B2" w14:textId="77777777" w:rsidR="00B40466" w:rsidRDefault="00C579E8">
            <w:pPr>
              <w:spacing w:beforeAutospacing="1" w:afterAutospacing="1"/>
            </w:pPr>
            <w:r>
              <w:rPr>
                <w:color w:val="000000"/>
                <w:sz w:val="22"/>
              </w:rPr>
              <w:t>0</w:t>
            </w:r>
          </w:p>
        </w:tc>
        <w:tc>
          <w:tcPr>
            <w:tcW w:w="0" w:type="auto"/>
            <w:vAlign w:val="center"/>
          </w:tcPr>
          <w:p w14:paraId="6672846F" w14:textId="77777777" w:rsidR="00B40466" w:rsidRDefault="00C579E8">
            <w:pPr>
              <w:spacing w:beforeAutospacing="1" w:afterAutospacing="1"/>
            </w:pPr>
            <w:r>
              <w:rPr>
                <w:color w:val="000000"/>
                <w:sz w:val="22"/>
              </w:rPr>
              <w:t>0</w:t>
            </w:r>
          </w:p>
        </w:tc>
        <w:tc>
          <w:tcPr>
            <w:tcW w:w="0" w:type="auto"/>
            <w:vAlign w:val="center"/>
          </w:tcPr>
          <w:p w14:paraId="524F7422" w14:textId="1166D558"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4D272613" w14:textId="4A9D41F1" w:rsidR="00B40466" w:rsidRDefault="002009F5">
            <w:pPr>
              <w:spacing w:beforeAutospacing="1" w:afterAutospacing="1"/>
            </w:pPr>
            <w:r>
              <w:rPr>
                <w:color w:val="000000"/>
                <w:sz w:val="22"/>
              </w:rPr>
              <w:t>0</w:t>
            </w:r>
          </w:p>
        </w:tc>
        <w:tc>
          <w:tcPr>
            <w:tcW w:w="0" w:type="auto"/>
            <w:vAlign w:val="center"/>
          </w:tcPr>
          <w:p w14:paraId="71EC8C0E" w14:textId="77777777" w:rsidR="00B40466" w:rsidRDefault="00C579E8">
            <w:pPr>
              <w:spacing w:beforeAutospacing="1" w:afterAutospacing="1"/>
            </w:pPr>
            <w:r>
              <w:rPr>
                <w:color w:val="000000"/>
                <w:sz w:val="22"/>
              </w:rPr>
              <w:t>0</w:t>
            </w:r>
          </w:p>
        </w:tc>
        <w:tc>
          <w:tcPr>
            <w:tcW w:w="0" w:type="auto"/>
            <w:vAlign w:val="center"/>
          </w:tcPr>
          <w:p w14:paraId="1AC5D72B" w14:textId="77777777" w:rsidR="00B40466" w:rsidRDefault="00C579E8">
            <w:pPr>
              <w:spacing w:beforeAutospacing="1" w:afterAutospacing="1"/>
            </w:pPr>
            <w:r>
              <w:rPr>
                <w:color w:val="000000"/>
                <w:sz w:val="22"/>
              </w:rPr>
              <w:t xml:space="preserve">         0.00%</w:t>
            </w:r>
          </w:p>
        </w:tc>
      </w:tr>
      <w:tr w:rsidR="00B40466" w14:paraId="6A312EEB" w14:textId="77777777">
        <w:trPr>
          <w:cantSplit/>
        </w:trPr>
        <w:tc>
          <w:tcPr>
            <w:tcW w:w="0" w:type="auto"/>
            <w:vAlign w:val="center"/>
          </w:tcPr>
          <w:p w14:paraId="4B005DCD" w14:textId="77777777" w:rsidR="00B40466" w:rsidRDefault="00C579E8">
            <w:pPr>
              <w:spacing w:beforeAutospacing="1" w:afterAutospacing="1"/>
            </w:pPr>
            <w:r>
              <w:rPr>
                <w:color w:val="000000"/>
                <w:sz w:val="22"/>
              </w:rPr>
              <w:t>Foster Development of Skills for Residents in Need</w:t>
            </w:r>
          </w:p>
        </w:tc>
        <w:tc>
          <w:tcPr>
            <w:tcW w:w="0" w:type="auto"/>
            <w:vAlign w:val="center"/>
          </w:tcPr>
          <w:p w14:paraId="681B4E6C" w14:textId="77777777" w:rsidR="00B40466" w:rsidRDefault="00C579E8">
            <w:pPr>
              <w:spacing w:beforeAutospacing="1" w:afterAutospacing="1"/>
            </w:pPr>
            <w:r>
              <w:rPr>
                <w:color w:val="000000"/>
                <w:sz w:val="22"/>
              </w:rPr>
              <w:t>Non-Housing Community Development</w:t>
            </w:r>
          </w:p>
        </w:tc>
        <w:tc>
          <w:tcPr>
            <w:tcW w:w="0" w:type="auto"/>
            <w:vAlign w:val="center"/>
          </w:tcPr>
          <w:p w14:paraId="7A9C73FA" w14:textId="77777777" w:rsidR="00B40466" w:rsidRDefault="00C579E8">
            <w:pPr>
              <w:spacing w:beforeAutospacing="1" w:afterAutospacing="1"/>
            </w:pPr>
            <w:r>
              <w:rPr>
                <w:color w:val="000000"/>
                <w:sz w:val="22"/>
              </w:rPr>
              <w:t xml:space="preserve"> </w:t>
            </w:r>
          </w:p>
        </w:tc>
        <w:tc>
          <w:tcPr>
            <w:tcW w:w="0" w:type="auto"/>
            <w:vAlign w:val="center"/>
          </w:tcPr>
          <w:p w14:paraId="5F1A297E" w14:textId="77777777" w:rsidR="00B40466" w:rsidRDefault="00C579E8">
            <w:pPr>
              <w:spacing w:beforeAutospacing="1" w:afterAutospacing="1"/>
            </w:pPr>
            <w:r>
              <w:rPr>
                <w:color w:val="000000"/>
                <w:sz w:val="22"/>
              </w:rPr>
              <w:t>Public service activities other than Low/Moderate Income Housing Benefit</w:t>
            </w:r>
          </w:p>
        </w:tc>
        <w:tc>
          <w:tcPr>
            <w:tcW w:w="0" w:type="auto"/>
            <w:vAlign w:val="center"/>
          </w:tcPr>
          <w:p w14:paraId="09B6A15E" w14:textId="77777777" w:rsidR="00B40466" w:rsidRDefault="00C579E8">
            <w:pPr>
              <w:spacing w:beforeAutospacing="1" w:afterAutospacing="1"/>
            </w:pPr>
            <w:r>
              <w:rPr>
                <w:color w:val="000000"/>
                <w:sz w:val="22"/>
              </w:rPr>
              <w:t>Persons Assisted</w:t>
            </w:r>
          </w:p>
        </w:tc>
        <w:tc>
          <w:tcPr>
            <w:tcW w:w="0" w:type="auto"/>
            <w:vAlign w:val="center"/>
          </w:tcPr>
          <w:p w14:paraId="3E59376A" w14:textId="77777777" w:rsidR="00B40466" w:rsidRDefault="00C579E8">
            <w:pPr>
              <w:spacing w:beforeAutospacing="1" w:afterAutospacing="1"/>
            </w:pPr>
            <w:r>
              <w:rPr>
                <w:color w:val="000000"/>
                <w:sz w:val="22"/>
              </w:rPr>
              <w:t>300</w:t>
            </w:r>
          </w:p>
        </w:tc>
        <w:tc>
          <w:tcPr>
            <w:tcW w:w="0" w:type="auto"/>
            <w:vAlign w:val="center"/>
          </w:tcPr>
          <w:p w14:paraId="7FAFB40C" w14:textId="77777777" w:rsidR="00B40466" w:rsidRDefault="00C579E8">
            <w:pPr>
              <w:spacing w:beforeAutospacing="1" w:afterAutospacing="1"/>
            </w:pPr>
            <w:r>
              <w:rPr>
                <w:color w:val="000000"/>
                <w:sz w:val="22"/>
              </w:rPr>
              <w:t>13</w:t>
            </w:r>
          </w:p>
        </w:tc>
        <w:tc>
          <w:tcPr>
            <w:tcW w:w="0" w:type="auto"/>
            <w:vAlign w:val="center"/>
          </w:tcPr>
          <w:p w14:paraId="129B28B3" w14:textId="77777777" w:rsidR="00B40466" w:rsidRDefault="00C579E8">
            <w:pPr>
              <w:spacing w:beforeAutospacing="1" w:afterAutospacing="1"/>
            </w:pPr>
            <w:r>
              <w:rPr>
                <w:color w:val="000000"/>
                <w:sz w:val="22"/>
              </w:rPr>
              <w:t xml:space="preserve">         4.33%</w:t>
            </w:r>
          </w:p>
        </w:tc>
        <w:tc>
          <w:tcPr>
            <w:tcW w:w="0" w:type="auto"/>
            <w:vAlign w:val="center"/>
          </w:tcPr>
          <w:p w14:paraId="657503B6" w14:textId="77777777" w:rsidR="00B40466" w:rsidRDefault="00C579E8">
            <w:pPr>
              <w:spacing w:beforeAutospacing="1" w:afterAutospacing="1"/>
            </w:pPr>
            <w:r>
              <w:rPr>
                <w:color w:val="000000"/>
                <w:sz w:val="22"/>
              </w:rPr>
              <w:t>0</w:t>
            </w:r>
          </w:p>
        </w:tc>
        <w:tc>
          <w:tcPr>
            <w:tcW w:w="0" w:type="auto"/>
            <w:vAlign w:val="center"/>
          </w:tcPr>
          <w:p w14:paraId="551C4F28" w14:textId="6C300714" w:rsidR="00B40466" w:rsidRDefault="002009F5">
            <w:pPr>
              <w:spacing w:beforeAutospacing="1" w:afterAutospacing="1"/>
            </w:pPr>
            <w:r>
              <w:rPr>
                <w:color w:val="000000"/>
                <w:sz w:val="22"/>
              </w:rPr>
              <w:t>0</w:t>
            </w:r>
          </w:p>
        </w:tc>
        <w:tc>
          <w:tcPr>
            <w:tcW w:w="0" w:type="auto"/>
            <w:vAlign w:val="center"/>
          </w:tcPr>
          <w:p w14:paraId="3A159CE7" w14:textId="77777777" w:rsidR="00B40466" w:rsidRDefault="00C579E8">
            <w:pPr>
              <w:spacing w:beforeAutospacing="1" w:afterAutospacing="1"/>
            </w:pPr>
            <w:r>
              <w:rPr>
                <w:color w:val="000000"/>
                <w:sz w:val="22"/>
              </w:rPr>
              <w:t xml:space="preserve"> </w:t>
            </w:r>
          </w:p>
        </w:tc>
      </w:tr>
      <w:tr w:rsidR="00B40466" w14:paraId="00261798" w14:textId="77777777">
        <w:trPr>
          <w:cantSplit/>
        </w:trPr>
        <w:tc>
          <w:tcPr>
            <w:tcW w:w="0" w:type="auto"/>
            <w:vAlign w:val="center"/>
          </w:tcPr>
          <w:p w14:paraId="7BE1E7E0" w14:textId="77777777" w:rsidR="00B40466" w:rsidRDefault="00C579E8">
            <w:pPr>
              <w:spacing w:beforeAutospacing="1" w:afterAutospacing="1"/>
            </w:pPr>
            <w:r>
              <w:rPr>
                <w:color w:val="000000"/>
                <w:sz w:val="22"/>
              </w:rPr>
              <w:t>Foster Development of Skills for Residents in Need</w:t>
            </w:r>
          </w:p>
        </w:tc>
        <w:tc>
          <w:tcPr>
            <w:tcW w:w="0" w:type="auto"/>
            <w:vAlign w:val="center"/>
          </w:tcPr>
          <w:p w14:paraId="24897BE8" w14:textId="77777777" w:rsidR="00B40466" w:rsidRDefault="00C579E8">
            <w:pPr>
              <w:spacing w:beforeAutospacing="1" w:afterAutospacing="1"/>
            </w:pPr>
            <w:r>
              <w:rPr>
                <w:color w:val="000000"/>
                <w:sz w:val="22"/>
              </w:rPr>
              <w:t>Non-Housing Community Development</w:t>
            </w:r>
          </w:p>
        </w:tc>
        <w:tc>
          <w:tcPr>
            <w:tcW w:w="0" w:type="auto"/>
            <w:vAlign w:val="center"/>
          </w:tcPr>
          <w:p w14:paraId="49632CC0" w14:textId="77777777" w:rsidR="00B40466" w:rsidRDefault="00C579E8">
            <w:pPr>
              <w:spacing w:beforeAutospacing="1" w:afterAutospacing="1"/>
            </w:pPr>
            <w:r>
              <w:rPr>
                <w:color w:val="000000"/>
                <w:sz w:val="22"/>
              </w:rPr>
              <w:t xml:space="preserve"> </w:t>
            </w:r>
          </w:p>
        </w:tc>
        <w:tc>
          <w:tcPr>
            <w:tcW w:w="0" w:type="auto"/>
            <w:vAlign w:val="center"/>
          </w:tcPr>
          <w:p w14:paraId="7CB8A7CD" w14:textId="77777777" w:rsidR="00B40466" w:rsidRDefault="00C579E8">
            <w:pPr>
              <w:spacing w:beforeAutospacing="1" w:afterAutospacing="1"/>
            </w:pPr>
            <w:r>
              <w:rPr>
                <w:color w:val="000000"/>
                <w:sz w:val="22"/>
              </w:rPr>
              <w:t>Other</w:t>
            </w:r>
          </w:p>
        </w:tc>
        <w:tc>
          <w:tcPr>
            <w:tcW w:w="0" w:type="auto"/>
            <w:vAlign w:val="center"/>
          </w:tcPr>
          <w:p w14:paraId="530A4C72" w14:textId="77777777" w:rsidR="00B40466" w:rsidRDefault="00C579E8">
            <w:pPr>
              <w:spacing w:beforeAutospacing="1" w:afterAutospacing="1"/>
            </w:pPr>
            <w:r>
              <w:rPr>
                <w:color w:val="000000"/>
                <w:sz w:val="22"/>
              </w:rPr>
              <w:t>Other</w:t>
            </w:r>
          </w:p>
        </w:tc>
        <w:tc>
          <w:tcPr>
            <w:tcW w:w="0" w:type="auto"/>
            <w:vAlign w:val="center"/>
          </w:tcPr>
          <w:p w14:paraId="4D239DAF" w14:textId="77777777" w:rsidR="00B40466" w:rsidRDefault="00C579E8">
            <w:pPr>
              <w:spacing w:beforeAutospacing="1" w:afterAutospacing="1"/>
            </w:pPr>
            <w:r>
              <w:rPr>
                <w:color w:val="000000"/>
                <w:sz w:val="22"/>
              </w:rPr>
              <w:t>0</w:t>
            </w:r>
          </w:p>
        </w:tc>
        <w:tc>
          <w:tcPr>
            <w:tcW w:w="0" w:type="auto"/>
            <w:vAlign w:val="center"/>
          </w:tcPr>
          <w:p w14:paraId="6A652E78" w14:textId="77777777" w:rsidR="00B40466" w:rsidRDefault="00C579E8">
            <w:pPr>
              <w:spacing w:beforeAutospacing="1" w:afterAutospacing="1"/>
            </w:pPr>
            <w:r>
              <w:rPr>
                <w:color w:val="000000"/>
                <w:sz w:val="22"/>
              </w:rPr>
              <w:t>0</w:t>
            </w:r>
          </w:p>
        </w:tc>
        <w:tc>
          <w:tcPr>
            <w:tcW w:w="0" w:type="auto"/>
            <w:vAlign w:val="center"/>
          </w:tcPr>
          <w:p w14:paraId="46B4A103" w14:textId="77777777" w:rsidR="00B40466" w:rsidRDefault="00C579E8">
            <w:pPr>
              <w:spacing w:beforeAutospacing="1" w:afterAutospacing="1"/>
            </w:pPr>
            <w:r>
              <w:rPr>
                <w:color w:val="000000"/>
                <w:sz w:val="22"/>
              </w:rPr>
              <w:t xml:space="preserve"> </w:t>
            </w:r>
          </w:p>
        </w:tc>
        <w:tc>
          <w:tcPr>
            <w:tcW w:w="0" w:type="auto"/>
            <w:vAlign w:val="center"/>
          </w:tcPr>
          <w:p w14:paraId="1A91CDC1" w14:textId="6CC630A6" w:rsidR="00B40466" w:rsidRDefault="002009F5">
            <w:pPr>
              <w:spacing w:beforeAutospacing="1" w:afterAutospacing="1"/>
            </w:pPr>
            <w:r>
              <w:rPr>
                <w:color w:val="000000"/>
                <w:sz w:val="22"/>
              </w:rPr>
              <w:t>0</w:t>
            </w:r>
          </w:p>
        </w:tc>
        <w:tc>
          <w:tcPr>
            <w:tcW w:w="0" w:type="auto"/>
            <w:vAlign w:val="center"/>
          </w:tcPr>
          <w:p w14:paraId="668F1A89" w14:textId="77777777" w:rsidR="00B40466" w:rsidRDefault="00C579E8">
            <w:pPr>
              <w:spacing w:beforeAutospacing="1" w:afterAutospacing="1"/>
            </w:pPr>
            <w:r>
              <w:rPr>
                <w:color w:val="000000"/>
                <w:sz w:val="22"/>
              </w:rPr>
              <w:t>0</w:t>
            </w:r>
          </w:p>
        </w:tc>
        <w:tc>
          <w:tcPr>
            <w:tcW w:w="0" w:type="auto"/>
            <w:vAlign w:val="center"/>
          </w:tcPr>
          <w:p w14:paraId="1AF9E72B" w14:textId="77777777" w:rsidR="00B40466" w:rsidRDefault="00C579E8">
            <w:pPr>
              <w:spacing w:beforeAutospacing="1" w:afterAutospacing="1"/>
            </w:pPr>
            <w:r>
              <w:rPr>
                <w:color w:val="000000"/>
                <w:sz w:val="22"/>
              </w:rPr>
              <w:t xml:space="preserve">         0.00%</w:t>
            </w:r>
          </w:p>
        </w:tc>
      </w:tr>
      <w:tr w:rsidR="00B40466" w14:paraId="21B05221" w14:textId="77777777">
        <w:trPr>
          <w:cantSplit/>
        </w:trPr>
        <w:tc>
          <w:tcPr>
            <w:tcW w:w="0" w:type="auto"/>
            <w:vAlign w:val="center"/>
          </w:tcPr>
          <w:p w14:paraId="5063D3D2" w14:textId="77777777" w:rsidR="00B40466" w:rsidRDefault="00C579E8">
            <w:pPr>
              <w:spacing w:beforeAutospacing="1" w:afterAutospacing="1"/>
            </w:pPr>
            <w:r>
              <w:rPr>
                <w:color w:val="000000"/>
                <w:sz w:val="22"/>
              </w:rPr>
              <w:t>Improve Health Outcomes</w:t>
            </w:r>
          </w:p>
        </w:tc>
        <w:tc>
          <w:tcPr>
            <w:tcW w:w="0" w:type="auto"/>
            <w:vAlign w:val="center"/>
          </w:tcPr>
          <w:p w14:paraId="20C20293" w14:textId="77777777" w:rsidR="00B40466" w:rsidRDefault="00C579E8">
            <w:pPr>
              <w:spacing w:beforeAutospacing="1" w:afterAutospacing="1"/>
            </w:pPr>
            <w:r>
              <w:rPr>
                <w:color w:val="000000"/>
                <w:sz w:val="22"/>
              </w:rPr>
              <w:t>Non-Homeless Special Needs</w:t>
            </w:r>
            <w:r>
              <w:rPr>
                <w:color w:val="000000"/>
                <w:sz w:val="22"/>
              </w:rPr>
              <w:br/>
              <w:t>Non-Housing Community Development</w:t>
            </w:r>
          </w:p>
        </w:tc>
        <w:tc>
          <w:tcPr>
            <w:tcW w:w="0" w:type="auto"/>
            <w:vAlign w:val="center"/>
          </w:tcPr>
          <w:p w14:paraId="4DE976C0" w14:textId="77777777" w:rsidR="00B40466" w:rsidRDefault="00C579E8">
            <w:pPr>
              <w:spacing w:beforeAutospacing="1" w:afterAutospacing="1"/>
            </w:pPr>
            <w:r>
              <w:rPr>
                <w:color w:val="000000"/>
                <w:sz w:val="22"/>
              </w:rPr>
              <w:t xml:space="preserve"> </w:t>
            </w:r>
          </w:p>
        </w:tc>
        <w:tc>
          <w:tcPr>
            <w:tcW w:w="0" w:type="auto"/>
            <w:vAlign w:val="center"/>
          </w:tcPr>
          <w:p w14:paraId="107D8A2E" w14:textId="77777777" w:rsidR="00B40466" w:rsidRDefault="00C579E8">
            <w:pPr>
              <w:spacing w:beforeAutospacing="1" w:afterAutospacing="1"/>
            </w:pPr>
            <w:r>
              <w:rPr>
                <w:color w:val="000000"/>
                <w:sz w:val="22"/>
              </w:rPr>
              <w:t>Public service activities other than Low/Moderate Income Housing Benefit</w:t>
            </w:r>
          </w:p>
        </w:tc>
        <w:tc>
          <w:tcPr>
            <w:tcW w:w="0" w:type="auto"/>
            <w:vAlign w:val="center"/>
          </w:tcPr>
          <w:p w14:paraId="3B2AC5CD" w14:textId="77777777" w:rsidR="00B40466" w:rsidRDefault="00C579E8">
            <w:pPr>
              <w:spacing w:beforeAutospacing="1" w:afterAutospacing="1"/>
            </w:pPr>
            <w:r>
              <w:rPr>
                <w:color w:val="000000"/>
                <w:sz w:val="22"/>
              </w:rPr>
              <w:t>Persons Assisted</w:t>
            </w:r>
          </w:p>
        </w:tc>
        <w:tc>
          <w:tcPr>
            <w:tcW w:w="0" w:type="auto"/>
            <w:vAlign w:val="center"/>
          </w:tcPr>
          <w:p w14:paraId="72F32110" w14:textId="77777777" w:rsidR="00B40466" w:rsidRDefault="00C579E8">
            <w:pPr>
              <w:spacing w:beforeAutospacing="1" w:afterAutospacing="1"/>
            </w:pPr>
            <w:r>
              <w:rPr>
                <w:color w:val="000000"/>
                <w:sz w:val="22"/>
              </w:rPr>
              <w:t>6500</w:t>
            </w:r>
          </w:p>
        </w:tc>
        <w:tc>
          <w:tcPr>
            <w:tcW w:w="0" w:type="auto"/>
            <w:vAlign w:val="center"/>
          </w:tcPr>
          <w:p w14:paraId="7448499C" w14:textId="77777777" w:rsidR="00B40466" w:rsidRDefault="00C579E8">
            <w:pPr>
              <w:spacing w:beforeAutospacing="1" w:afterAutospacing="1"/>
            </w:pPr>
            <w:r>
              <w:rPr>
                <w:color w:val="000000"/>
                <w:sz w:val="22"/>
              </w:rPr>
              <w:t>13813</w:t>
            </w:r>
          </w:p>
        </w:tc>
        <w:tc>
          <w:tcPr>
            <w:tcW w:w="0" w:type="auto"/>
            <w:vAlign w:val="center"/>
          </w:tcPr>
          <w:p w14:paraId="143CEDF8" w14:textId="77777777" w:rsidR="00B40466" w:rsidRDefault="00C579E8">
            <w:pPr>
              <w:spacing w:beforeAutospacing="1" w:afterAutospacing="1"/>
            </w:pPr>
            <w:r>
              <w:rPr>
                <w:color w:val="000000"/>
                <w:sz w:val="22"/>
              </w:rPr>
              <w:t xml:space="preserve">       212.51%</w:t>
            </w:r>
          </w:p>
        </w:tc>
        <w:tc>
          <w:tcPr>
            <w:tcW w:w="0" w:type="auto"/>
            <w:vAlign w:val="center"/>
          </w:tcPr>
          <w:p w14:paraId="00820629" w14:textId="77777777" w:rsidR="00B40466" w:rsidRDefault="00C579E8">
            <w:pPr>
              <w:spacing w:beforeAutospacing="1" w:afterAutospacing="1"/>
            </w:pPr>
            <w:r>
              <w:rPr>
                <w:color w:val="000000"/>
                <w:sz w:val="22"/>
              </w:rPr>
              <w:t>0</w:t>
            </w:r>
          </w:p>
        </w:tc>
        <w:tc>
          <w:tcPr>
            <w:tcW w:w="0" w:type="auto"/>
            <w:vAlign w:val="center"/>
          </w:tcPr>
          <w:p w14:paraId="1732F5D0" w14:textId="3ADD9DAA" w:rsidR="00B40466" w:rsidRDefault="002009F5">
            <w:pPr>
              <w:spacing w:beforeAutospacing="1" w:afterAutospacing="1"/>
            </w:pPr>
            <w:r>
              <w:rPr>
                <w:color w:val="000000"/>
                <w:sz w:val="22"/>
              </w:rPr>
              <w:t>0</w:t>
            </w:r>
          </w:p>
        </w:tc>
        <w:tc>
          <w:tcPr>
            <w:tcW w:w="0" w:type="auto"/>
            <w:vAlign w:val="center"/>
          </w:tcPr>
          <w:p w14:paraId="190CF8C5" w14:textId="77777777" w:rsidR="00B40466" w:rsidRDefault="00C579E8">
            <w:pPr>
              <w:spacing w:beforeAutospacing="1" w:afterAutospacing="1"/>
            </w:pPr>
            <w:r>
              <w:rPr>
                <w:color w:val="000000"/>
                <w:sz w:val="22"/>
              </w:rPr>
              <w:t xml:space="preserve"> </w:t>
            </w:r>
          </w:p>
        </w:tc>
      </w:tr>
      <w:tr w:rsidR="00B40466" w14:paraId="57D151E3" w14:textId="77777777">
        <w:trPr>
          <w:cantSplit/>
        </w:trPr>
        <w:tc>
          <w:tcPr>
            <w:tcW w:w="0" w:type="auto"/>
            <w:vAlign w:val="center"/>
          </w:tcPr>
          <w:p w14:paraId="044B92CC" w14:textId="77777777" w:rsidR="00B40466" w:rsidRDefault="00C579E8">
            <w:pPr>
              <w:spacing w:beforeAutospacing="1" w:afterAutospacing="1"/>
            </w:pPr>
            <w:r>
              <w:rPr>
                <w:color w:val="000000"/>
                <w:sz w:val="22"/>
              </w:rPr>
              <w:t>Improve Health Outcomes</w:t>
            </w:r>
          </w:p>
        </w:tc>
        <w:tc>
          <w:tcPr>
            <w:tcW w:w="0" w:type="auto"/>
            <w:vAlign w:val="center"/>
          </w:tcPr>
          <w:p w14:paraId="624B4CEC" w14:textId="77777777" w:rsidR="00B40466" w:rsidRDefault="00C579E8">
            <w:pPr>
              <w:spacing w:beforeAutospacing="1" w:afterAutospacing="1"/>
            </w:pPr>
            <w:r>
              <w:rPr>
                <w:color w:val="000000"/>
                <w:sz w:val="22"/>
              </w:rPr>
              <w:t>Non-Homeless Special Needs</w:t>
            </w:r>
            <w:r>
              <w:rPr>
                <w:color w:val="000000"/>
                <w:sz w:val="22"/>
              </w:rPr>
              <w:br/>
              <w:t>Non-Housing Community Development</w:t>
            </w:r>
          </w:p>
        </w:tc>
        <w:tc>
          <w:tcPr>
            <w:tcW w:w="0" w:type="auto"/>
            <w:vAlign w:val="center"/>
          </w:tcPr>
          <w:p w14:paraId="7DD2F3C0" w14:textId="77777777" w:rsidR="00B40466" w:rsidRDefault="00C579E8">
            <w:pPr>
              <w:spacing w:beforeAutospacing="1" w:afterAutospacing="1"/>
            </w:pPr>
            <w:r>
              <w:rPr>
                <w:color w:val="000000"/>
                <w:sz w:val="22"/>
              </w:rPr>
              <w:t xml:space="preserve"> </w:t>
            </w:r>
          </w:p>
        </w:tc>
        <w:tc>
          <w:tcPr>
            <w:tcW w:w="0" w:type="auto"/>
            <w:vAlign w:val="center"/>
          </w:tcPr>
          <w:p w14:paraId="20DE1892" w14:textId="77777777" w:rsidR="00B40466" w:rsidRDefault="00C579E8">
            <w:pPr>
              <w:spacing w:beforeAutospacing="1" w:afterAutospacing="1"/>
            </w:pPr>
            <w:r>
              <w:rPr>
                <w:color w:val="000000"/>
                <w:sz w:val="22"/>
              </w:rPr>
              <w:t>Other</w:t>
            </w:r>
          </w:p>
        </w:tc>
        <w:tc>
          <w:tcPr>
            <w:tcW w:w="0" w:type="auto"/>
            <w:vAlign w:val="center"/>
          </w:tcPr>
          <w:p w14:paraId="03614A6C" w14:textId="77777777" w:rsidR="00B40466" w:rsidRDefault="00C579E8">
            <w:pPr>
              <w:spacing w:beforeAutospacing="1" w:afterAutospacing="1"/>
            </w:pPr>
            <w:r>
              <w:rPr>
                <w:color w:val="000000"/>
                <w:sz w:val="22"/>
              </w:rPr>
              <w:t>Other</w:t>
            </w:r>
          </w:p>
        </w:tc>
        <w:tc>
          <w:tcPr>
            <w:tcW w:w="0" w:type="auto"/>
            <w:vAlign w:val="center"/>
          </w:tcPr>
          <w:p w14:paraId="4670B93F" w14:textId="77777777" w:rsidR="00B40466" w:rsidRDefault="00C579E8">
            <w:pPr>
              <w:spacing w:beforeAutospacing="1" w:afterAutospacing="1"/>
            </w:pPr>
            <w:r>
              <w:rPr>
                <w:color w:val="000000"/>
                <w:sz w:val="22"/>
              </w:rPr>
              <w:t>0</w:t>
            </w:r>
          </w:p>
        </w:tc>
        <w:tc>
          <w:tcPr>
            <w:tcW w:w="0" w:type="auto"/>
            <w:vAlign w:val="center"/>
          </w:tcPr>
          <w:p w14:paraId="6D7F7F93" w14:textId="77777777" w:rsidR="00B40466" w:rsidRDefault="00C579E8">
            <w:pPr>
              <w:spacing w:beforeAutospacing="1" w:afterAutospacing="1"/>
            </w:pPr>
            <w:r>
              <w:rPr>
                <w:color w:val="000000"/>
                <w:sz w:val="22"/>
              </w:rPr>
              <w:t>0</w:t>
            </w:r>
          </w:p>
        </w:tc>
        <w:tc>
          <w:tcPr>
            <w:tcW w:w="0" w:type="auto"/>
            <w:vAlign w:val="center"/>
          </w:tcPr>
          <w:p w14:paraId="4F4E1480" w14:textId="77777777" w:rsidR="00B40466" w:rsidRDefault="00C579E8">
            <w:pPr>
              <w:spacing w:beforeAutospacing="1" w:afterAutospacing="1"/>
            </w:pPr>
            <w:r>
              <w:rPr>
                <w:color w:val="000000"/>
                <w:sz w:val="22"/>
              </w:rPr>
              <w:t xml:space="preserve"> </w:t>
            </w:r>
          </w:p>
        </w:tc>
        <w:tc>
          <w:tcPr>
            <w:tcW w:w="0" w:type="auto"/>
            <w:vAlign w:val="center"/>
          </w:tcPr>
          <w:p w14:paraId="01755423" w14:textId="1DE12710" w:rsidR="00B40466" w:rsidRDefault="002009F5">
            <w:pPr>
              <w:spacing w:beforeAutospacing="1" w:afterAutospacing="1"/>
            </w:pPr>
            <w:r>
              <w:rPr>
                <w:color w:val="000000"/>
                <w:sz w:val="22"/>
              </w:rPr>
              <w:t>0</w:t>
            </w:r>
          </w:p>
        </w:tc>
        <w:tc>
          <w:tcPr>
            <w:tcW w:w="0" w:type="auto"/>
            <w:vAlign w:val="center"/>
          </w:tcPr>
          <w:p w14:paraId="0D2969D5" w14:textId="77777777" w:rsidR="00B40466" w:rsidRDefault="00C579E8">
            <w:pPr>
              <w:spacing w:beforeAutospacing="1" w:afterAutospacing="1"/>
            </w:pPr>
            <w:r>
              <w:rPr>
                <w:color w:val="000000"/>
                <w:sz w:val="22"/>
              </w:rPr>
              <w:t>0</w:t>
            </w:r>
          </w:p>
        </w:tc>
        <w:tc>
          <w:tcPr>
            <w:tcW w:w="0" w:type="auto"/>
            <w:vAlign w:val="center"/>
          </w:tcPr>
          <w:p w14:paraId="08CDBCD1" w14:textId="77777777" w:rsidR="00B40466" w:rsidRDefault="00C579E8">
            <w:pPr>
              <w:spacing w:beforeAutospacing="1" w:afterAutospacing="1"/>
            </w:pPr>
            <w:r>
              <w:rPr>
                <w:color w:val="000000"/>
                <w:sz w:val="22"/>
              </w:rPr>
              <w:t xml:space="preserve">         0.00%</w:t>
            </w:r>
          </w:p>
        </w:tc>
      </w:tr>
      <w:tr w:rsidR="00B40466" w14:paraId="131CC2AD" w14:textId="77777777">
        <w:trPr>
          <w:cantSplit/>
        </w:trPr>
        <w:tc>
          <w:tcPr>
            <w:tcW w:w="0" w:type="auto"/>
            <w:vAlign w:val="center"/>
          </w:tcPr>
          <w:p w14:paraId="143F5D41" w14:textId="77777777" w:rsidR="00B40466" w:rsidRDefault="00C579E8">
            <w:pPr>
              <w:spacing w:beforeAutospacing="1" w:afterAutospacing="1"/>
            </w:pPr>
            <w:r>
              <w:rPr>
                <w:color w:val="000000"/>
                <w:sz w:val="22"/>
              </w:rPr>
              <w:t>Increase Access to Housing and Emergency Shelter</w:t>
            </w:r>
          </w:p>
        </w:tc>
        <w:tc>
          <w:tcPr>
            <w:tcW w:w="0" w:type="auto"/>
            <w:vAlign w:val="center"/>
          </w:tcPr>
          <w:p w14:paraId="5DE93212" w14:textId="77777777" w:rsidR="00B40466" w:rsidRDefault="00C579E8">
            <w:pPr>
              <w:spacing w:beforeAutospacing="1" w:afterAutospacing="1"/>
            </w:pPr>
            <w:r>
              <w:rPr>
                <w:color w:val="000000"/>
                <w:sz w:val="22"/>
              </w:rPr>
              <w:t>Affordable Housing</w:t>
            </w:r>
            <w:r>
              <w:rPr>
                <w:color w:val="000000"/>
                <w:sz w:val="22"/>
              </w:rPr>
              <w:br/>
              <w:t>Homeless</w:t>
            </w:r>
          </w:p>
        </w:tc>
        <w:tc>
          <w:tcPr>
            <w:tcW w:w="0" w:type="auto"/>
            <w:vAlign w:val="center"/>
          </w:tcPr>
          <w:p w14:paraId="5632C3DD" w14:textId="77777777" w:rsidR="00B40466" w:rsidRDefault="00C579E8">
            <w:pPr>
              <w:spacing w:beforeAutospacing="1" w:afterAutospacing="1"/>
            </w:pPr>
            <w:r>
              <w:rPr>
                <w:color w:val="000000"/>
                <w:sz w:val="22"/>
              </w:rPr>
              <w:t xml:space="preserve"> </w:t>
            </w:r>
          </w:p>
        </w:tc>
        <w:tc>
          <w:tcPr>
            <w:tcW w:w="0" w:type="auto"/>
            <w:vAlign w:val="center"/>
          </w:tcPr>
          <w:p w14:paraId="7490E1A1" w14:textId="77777777" w:rsidR="00B40466" w:rsidRDefault="00C579E8">
            <w:pPr>
              <w:spacing w:beforeAutospacing="1" w:afterAutospacing="1"/>
            </w:pPr>
            <w:r>
              <w:rPr>
                <w:color w:val="000000"/>
                <w:sz w:val="22"/>
              </w:rPr>
              <w:t>Public service activities other than Low/Moderate Income Housing Benefit</w:t>
            </w:r>
          </w:p>
        </w:tc>
        <w:tc>
          <w:tcPr>
            <w:tcW w:w="0" w:type="auto"/>
            <w:vAlign w:val="center"/>
          </w:tcPr>
          <w:p w14:paraId="752CD05A" w14:textId="77777777" w:rsidR="00B40466" w:rsidRDefault="00C579E8">
            <w:pPr>
              <w:spacing w:beforeAutospacing="1" w:afterAutospacing="1"/>
            </w:pPr>
            <w:r>
              <w:rPr>
                <w:color w:val="000000"/>
                <w:sz w:val="22"/>
              </w:rPr>
              <w:t>Persons Assisted</w:t>
            </w:r>
          </w:p>
        </w:tc>
        <w:tc>
          <w:tcPr>
            <w:tcW w:w="0" w:type="auto"/>
            <w:vAlign w:val="center"/>
          </w:tcPr>
          <w:p w14:paraId="5341F811" w14:textId="77777777" w:rsidR="00B40466" w:rsidRDefault="00C579E8">
            <w:pPr>
              <w:spacing w:beforeAutospacing="1" w:afterAutospacing="1"/>
            </w:pPr>
            <w:r>
              <w:rPr>
                <w:color w:val="000000"/>
                <w:sz w:val="22"/>
              </w:rPr>
              <w:t>1200</w:t>
            </w:r>
          </w:p>
        </w:tc>
        <w:tc>
          <w:tcPr>
            <w:tcW w:w="0" w:type="auto"/>
            <w:vAlign w:val="center"/>
          </w:tcPr>
          <w:p w14:paraId="24D68942" w14:textId="77777777" w:rsidR="00B40466" w:rsidRDefault="00C579E8">
            <w:pPr>
              <w:spacing w:beforeAutospacing="1" w:afterAutospacing="1"/>
            </w:pPr>
            <w:r>
              <w:rPr>
                <w:color w:val="000000"/>
                <w:sz w:val="22"/>
              </w:rPr>
              <w:t>0</w:t>
            </w:r>
          </w:p>
        </w:tc>
        <w:tc>
          <w:tcPr>
            <w:tcW w:w="0" w:type="auto"/>
            <w:vAlign w:val="center"/>
          </w:tcPr>
          <w:p w14:paraId="555C5DBA" w14:textId="77777777" w:rsidR="00B40466" w:rsidRDefault="00C579E8">
            <w:pPr>
              <w:spacing w:beforeAutospacing="1" w:afterAutospacing="1"/>
            </w:pPr>
            <w:r>
              <w:rPr>
                <w:color w:val="000000"/>
                <w:sz w:val="22"/>
              </w:rPr>
              <w:t xml:space="preserve">         0.00%</w:t>
            </w:r>
          </w:p>
        </w:tc>
        <w:tc>
          <w:tcPr>
            <w:tcW w:w="0" w:type="auto"/>
            <w:vAlign w:val="center"/>
          </w:tcPr>
          <w:p w14:paraId="53847D9D" w14:textId="61A44782"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1CD3D018" w14:textId="765836FE"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04E2FD51" w14:textId="77777777" w:rsidR="00B40466" w:rsidRDefault="00C579E8">
            <w:pPr>
              <w:spacing w:beforeAutospacing="1" w:afterAutospacing="1"/>
            </w:pPr>
            <w:r>
              <w:rPr>
                <w:color w:val="000000"/>
                <w:sz w:val="22"/>
              </w:rPr>
              <w:t xml:space="preserve"> </w:t>
            </w:r>
          </w:p>
        </w:tc>
      </w:tr>
      <w:tr w:rsidR="00B40466" w14:paraId="29C50835" w14:textId="77777777">
        <w:trPr>
          <w:cantSplit/>
        </w:trPr>
        <w:tc>
          <w:tcPr>
            <w:tcW w:w="0" w:type="auto"/>
            <w:vAlign w:val="center"/>
          </w:tcPr>
          <w:p w14:paraId="51652DCE" w14:textId="77777777" w:rsidR="00B40466" w:rsidRDefault="00C579E8">
            <w:pPr>
              <w:spacing w:beforeAutospacing="1" w:afterAutospacing="1"/>
            </w:pPr>
            <w:r>
              <w:rPr>
                <w:color w:val="000000"/>
                <w:sz w:val="22"/>
              </w:rPr>
              <w:lastRenderedPageBreak/>
              <w:t>Increase Access to Housing and Emergency Shelter</w:t>
            </w:r>
          </w:p>
        </w:tc>
        <w:tc>
          <w:tcPr>
            <w:tcW w:w="0" w:type="auto"/>
            <w:vAlign w:val="center"/>
          </w:tcPr>
          <w:p w14:paraId="319B1233" w14:textId="77777777" w:rsidR="00B40466" w:rsidRDefault="00C579E8">
            <w:pPr>
              <w:spacing w:beforeAutospacing="1" w:afterAutospacing="1"/>
            </w:pPr>
            <w:r>
              <w:rPr>
                <w:color w:val="000000"/>
                <w:sz w:val="22"/>
              </w:rPr>
              <w:t>Affordable Housing</w:t>
            </w:r>
            <w:r>
              <w:rPr>
                <w:color w:val="000000"/>
                <w:sz w:val="22"/>
              </w:rPr>
              <w:br/>
              <w:t>Homeless</w:t>
            </w:r>
          </w:p>
        </w:tc>
        <w:tc>
          <w:tcPr>
            <w:tcW w:w="0" w:type="auto"/>
            <w:vAlign w:val="center"/>
          </w:tcPr>
          <w:p w14:paraId="25160A9E" w14:textId="77777777" w:rsidR="00B40466" w:rsidRDefault="00C579E8">
            <w:pPr>
              <w:spacing w:beforeAutospacing="1" w:afterAutospacing="1"/>
            </w:pPr>
            <w:r>
              <w:rPr>
                <w:color w:val="000000"/>
                <w:sz w:val="22"/>
              </w:rPr>
              <w:t xml:space="preserve"> </w:t>
            </w:r>
          </w:p>
        </w:tc>
        <w:tc>
          <w:tcPr>
            <w:tcW w:w="0" w:type="auto"/>
            <w:vAlign w:val="center"/>
          </w:tcPr>
          <w:p w14:paraId="59A20BF0" w14:textId="77777777" w:rsidR="00B40466" w:rsidRDefault="00C579E8">
            <w:pPr>
              <w:spacing w:beforeAutospacing="1" w:afterAutospacing="1"/>
            </w:pPr>
            <w:r>
              <w:rPr>
                <w:color w:val="000000"/>
                <w:sz w:val="22"/>
              </w:rPr>
              <w:t>Homeless Person Overnight Shelter</w:t>
            </w:r>
          </w:p>
        </w:tc>
        <w:tc>
          <w:tcPr>
            <w:tcW w:w="0" w:type="auto"/>
            <w:vAlign w:val="center"/>
          </w:tcPr>
          <w:p w14:paraId="38B0ED66" w14:textId="77777777" w:rsidR="00B40466" w:rsidRDefault="00C579E8">
            <w:pPr>
              <w:spacing w:beforeAutospacing="1" w:afterAutospacing="1"/>
            </w:pPr>
            <w:r>
              <w:rPr>
                <w:color w:val="000000"/>
                <w:sz w:val="22"/>
              </w:rPr>
              <w:t>Persons Assisted</w:t>
            </w:r>
          </w:p>
        </w:tc>
        <w:tc>
          <w:tcPr>
            <w:tcW w:w="0" w:type="auto"/>
            <w:vAlign w:val="center"/>
          </w:tcPr>
          <w:p w14:paraId="76903B84" w14:textId="77777777" w:rsidR="00B40466" w:rsidRDefault="00C579E8">
            <w:pPr>
              <w:spacing w:beforeAutospacing="1" w:afterAutospacing="1"/>
            </w:pPr>
            <w:r>
              <w:rPr>
                <w:color w:val="000000"/>
                <w:sz w:val="22"/>
              </w:rPr>
              <w:t>8000</w:t>
            </w:r>
          </w:p>
        </w:tc>
        <w:tc>
          <w:tcPr>
            <w:tcW w:w="0" w:type="auto"/>
            <w:vAlign w:val="center"/>
          </w:tcPr>
          <w:p w14:paraId="16483283" w14:textId="77777777" w:rsidR="00B40466" w:rsidRDefault="00C579E8">
            <w:pPr>
              <w:spacing w:beforeAutospacing="1" w:afterAutospacing="1"/>
            </w:pPr>
            <w:r>
              <w:rPr>
                <w:color w:val="000000"/>
                <w:sz w:val="22"/>
              </w:rPr>
              <w:t>0</w:t>
            </w:r>
          </w:p>
        </w:tc>
        <w:tc>
          <w:tcPr>
            <w:tcW w:w="0" w:type="auto"/>
            <w:vAlign w:val="center"/>
          </w:tcPr>
          <w:p w14:paraId="6AC6934B" w14:textId="77777777" w:rsidR="00B40466" w:rsidRDefault="00C579E8">
            <w:pPr>
              <w:spacing w:beforeAutospacing="1" w:afterAutospacing="1"/>
            </w:pPr>
            <w:r>
              <w:rPr>
                <w:color w:val="000000"/>
                <w:sz w:val="22"/>
              </w:rPr>
              <w:t xml:space="preserve">         0.00%</w:t>
            </w:r>
          </w:p>
        </w:tc>
        <w:tc>
          <w:tcPr>
            <w:tcW w:w="0" w:type="auto"/>
            <w:vAlign w:val="center"/>
          </w:tcPr>
          <w:p w14:paraId="5F0D9DEE" w14:textId="6D14F679"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28708CB4" w14:textId="5840736C"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00D295AF" w14:textId="77777777" w:rsidR="00B40466" w:rsidRDefault="00C579E8">
            <w:pPr>
              <w:spacing w:beforeAutospacing="1" w:afterAutospacing="1"/>
            </w:pPr>
            <w:r>
              <w:rPr>
                <w:color w:val="000000"/>
                <w:sz w:val="22"/>
              </w:rPr>
              <w:t xml:space="preserve"> </w:t>
            </w:r>
          </w:p>
        </w:tc>
      </w:tr>
      <w:tr w:rsidR="00B40466" w14:paraId="5C8458E6" w14:textId="77777777">
        <w:trPr>
          <w:cantSplit/>
        </w:trPr>
        <w:tc>
          <w:tcPr>
            <w:tcW w:w="0" w:type="auto"/>
            <w:vAlign w:val="center"/>
          </w:tcPr>
          <w:p w14:paraId="06D8A47D" w14:textId="77777777" w:rsidR="00B40466" w:rsidRDefault="00C579E8">
            <w:pPr>
              <w:spacing w:beforeAutospacing="1" w:afterAutospacing="1"/>
            </w:pPr>
            <w:r>
              <w:rPr>
                <w:color w:val="000000"/>
                <w:sz w:val="22"/>
              </w:rPr>
              <w:t>Increase Access to Housing and Emergency Shelter</w:t>
            </w:r>
          </w:p>
        </w:tc>
        <w:tc>
          <w:tcPr>
            <w:tcW w:w="0" w:type="auto"/>
            <w:vAlign w:val="center"/>
          </w:tcPr>
          <w:p w14:paraId="402AF61C" w14:textId="77777777" w:rsidR="00B40466" w:rsidRDefault="00C579E8">
            <w:pPr>
              <w:spacing w:beforeAutospacing="1" w:afterAutospacing="1"/>
            </w:pPr>
            <w:r>
              <w:rPr>
                <w:color w:val="000000"/>
                <w:sz w:val="22"/>
              </w:rPr>
              <w:t>Affordable Housing</w:t>
            </w:r>
            <w:r>
              <w:rPr>
                <w:color w:val="000000"/>
                <w:sz w:val="22"/>
              </w:rPr>
              <w:br/>
              <w:t>Homeless</w:t>
            </w:r>
          </w:p>
        </w:tc>
        <w:tc>
          <w:tcPr>
            <w:tcW w:w="0" w:type="auto"/>
            <w:vAlign w:val="center"/>
          </w:tcPr>
          <w:p w14:paraId="4B307630" w14:textId="77777777" w:rsidR="00B40466" w:rsidRDefault="00C579E8">
            <w:pPr>
              <w:spacing w:beforeAutospacing="1" w:afterAutospacing="1"/>
            </w:pPr>
            <w:r>
              <w:rPr>
                <w:color w:val="000000"/>
                <w:sz w:val="22"/>
              </w:rPr>
              <w:t xml:space="preserve"> </w:t>
            </w:r>
          </w:p>
        </w:tc>
        <w:tc>
          <w:tcPr>
            <w:tcW w:w="0" w:type="auto"/>
            <w:vAlign w:val="center"/>
          </w:tcPr>
          <w:p w14:paraId="1D32E1B6" w14:textId="77777777" w:rsidR="00B40466" w:rsidRDefault="00C579E8">
            <w:pPr>
              <w:spacing w:beforeAutospacing="1" w:afterAutospacing="1"/>
            </w:pPr>
            <w:r>
              <w:rPr>
                <w:color w:val="000000"/>
                <w:sz w:val="22"/>
              </w:rPr>
              <w:t>Other</w:t>
            </w:r>
          </w:p>
        </w:tc>
        <w:tc>
          <w:tcPr>
            <w:tcW w:w="0" w:type="auto"/>
            <w:vAlign w:val="center"/>
          </w:tcPr>
          <w:p w14:paraId="4409C787" w14:textId="77777777" w:rsidR="00B40466" w:rsidRDefault="00C579E8">
            <w:pPr>
              <w:spacing w:beforeAutospacing="1" w:afterAutospacing="1"/>
            </w:pPr>
            <w:r>
              <w:rPr>
                <w:color w:val="000000"/>
                <w:sz w:val="22"/>
              </w:rPr>
              <w:t>Other</w:t>
            </w:r>
          </w:p>
        </w:tc>
        <w:tc>
          <w:tcPr>
            <w:tcW w:w="0" w:type="auto"/>
            <w:vAlign w:val="center"/>
          </w:tcPr>
          <w:p w14:paraId="463859AA" w14:textId="77777777" w:rsidR="00B40466" w:rsidRDefault="00C579E8">
            <w:pPr>
              <w:spacing w:beforeAutospacing="1" w:afterAutospacing="1"/>
            </w:pPr>
            <w:r>
              <w:rPr>
                <w:color w:val="000000"/>
                <w:sz w:val="22"/>
              </w:rPr>
              <w:t>0</w:t>
            </w:r>
          </w:p>
        </w:tc>
        <w:tc>
          <w:tcPr>
            <w:tcW w:w="0" w:type="auto"/>
            <w:vAlign w:val="center"/>
          </w:tcPr>
          <w:p w14:paraId="7AD49D81" w14:textId="77777777" w:rsidR="00B40466" w:rsidRDefault="00C579E8">
            <w:pPr>
              <w:spacing w:beforeAutospacing="1" w:afterAutospacing="1"/>
            </w:pPr>
            <w:r>
              <w:rPr>
                <w:color w:val="000000"/>
                <w:sz w:val="22"/>
              </w:rPr>
              <w:t>0</w:t>
            </w:r>
          </w:p>
        </w:tc>
        <w:tc>
          <w:tcPr>
            <w:tcW w:w="0" w:type="auto"/>
            <w:vAlign w:val="center"/>
          </w:tcPr>
          <w:p w14:paraId="49AB5A65" w14:textId="77777777" w:rsidR="00B40466" w:rsidRDefault="00C579E8">
            <w:pPr>
              <w:spacing w:beforeAutospacing="1" w:afterAutospacing="1"/>
            </w:pPr>
            <w:r>
              <w:rPr>
                <w:color w:val="000000"/>
                <w:sz w:val="22"/>
              </w:rPr>
              <w:t xml:space="preserve"> </w:t>
            </w:r>
          </w:p>
        </w:tc>
        <w:tc>
          <w:tcPr>
            <w:tcW w:w="0" w:type="auto"/>
            <w:vAlign w:val="center"/>
          </w:tcPr>
          <w:p w14:paraId="4DB7AA55" w14:textId="628BD9C3" w:rsidR="00B40466" w:rsidRDefault="002009F5">
            <w:pPr>
              <w:spacing w:beforeAutospacing="1" w:afterAutospacing="1"/>
            </w:pPr>
            <w:r>
              <w:rPr>
                <w:color w:val="000000"/>
                <w:sz w:val="22"/>
              </w:rPr>
              <w:t>0</w:t>
            </w:r>
          </w:p>
        </w:tc>
        <w:tc>
          <w:tcPr>
            <w:tcW w:w="0" w:type="auto"/>
            <w:vAlign w:val="center"/>
          </w:tcPr>
          <w:p w14:paraId="1A0E7053" w14:textId="77777777" w:rsidR="00B40466" w:rsidRDefault="00C579E8">
            <w:pPr>
              <w:spacing w:beforeAutospacing="1" w:afterAutospacing="1"/>
            </w:pPr>
            <w:r>
              <w:rPr>
                <w:color w:val="000000"/>
                <w:sz w:val="22"/>
              </w:rPr>
              <w:t>0</w:t>
            </w:r>
          </w:p>
        </w:tc>
        <w:tc>
          <w:tcPr>
            <w:tcW w:w="0" w:type="auto"/>
            <w:vAlign w:val="center"/>
          </w:tcPr>
          <w:p w14:paraId="36F7D3C7" w14:textId="77777777" w:rsidR="00B40466" w:rsidRDefault="00C579E8">
            <w:pPr>
              <w:spacing w:beforeAutospacing="1" w:afterAutospacing="1"/>
            </w:pPr>
            <w:r>
              <w:rPr>
                <w:color w:val="000000"/>
                <w:sz w:val="22"/>
              </w:rPr>
              <w:t xml:space="preserve">         0.00%</w:t>
            </w:r>
          </w:p>
        </w:tc>
      </w:tr>
      <w:tr w:rsidR="00B40466" w14:paraId="3E576796" w14:textId="77777777">
        <w:trPr>
          <w:cantSplit/>
        </w:trPr>
        <w:tc>
          <w:tcPr>
            <w:tcW w:w="0" w:type="auto"/>
            <w:vAlign w:val="center"/>
          </w:tcPr>
          <w:p w14:paraId="5C536710" w14:textId="77777777" w:rsidR="00B40466" w:rsidRDefault="00C579E8">
            <w:pPr>
              <w:spacing w:beforeAutospacing="1" w:afterAutospacing="1"/>
            </w:pPr>
            <w:r>
              <w:rPr>
                <w:color w:val="000000"/>
                <w:sz w:val="22"/>
              </w:rPr>
              <w:t>Preserve and Expand Affordable Housing</w:t>
            </w:r>
          </w:p>
        </w:tc>
        <w:tc>
          <w:tcPr>
            <w:tcW w:w="0" w:type="auto"/>
            <w:vAlign w:val="center"/>
          </w:tcPr>
          <w:p w14:paraId="06A5C627" w14:textId="77777777" w:rsidR="00B40466" w:rsidRDefault="00C579E8">
            <w:pPr>
              <w:spacing w:beforeAutospacing="1" w:afterAutospacing="1"/>
            </w:pPr>
            <w:r>
              <w:rPr>
                <w:color w:val="000000"/>
                <w:sz w:val="22"/>
              </w:rPr>
              <w:t>Affordable Housing</w:t>
            </w:r>
          </w:p>
        </w:tc>
        <w:tc>
          <w:tcPr>
            <w:tcW w:w="0" w:type="auto"/>
            <w:vAlign w:val="center"/>
          </w:tcPr>
          <w:p w14:paraId="20AF8AE1" w14:textId="77777777" w:rsidR="00B40466" w:rsidRDefault="00C579E8">
            <w:pPr>
              <w:spacing w:beforeAutospacing="1" w:afterAutospacing="1"/>
            </w:pPr>
            <w:r>
              <w:rPr>
                <w:color w:val="000000"/>
                <w:sz w:val="22"/>
              </w:rPr>
              <w:t xml:space="preserve"> </w:t>
            </w:r>
          </w:p>
        </w:tc>
        <w:tc>
          <w:tcPr>
            <w:tcW w:w="0" w:type="auto"/>
            <w:vAlign w:val="center"/>
          </w:tcPr>
          <w:p w14:paraId="096FA2DF" w14:textId="77777777" w:rsidR="00B40466" w:rsidRDefault="00C579E8">
            <w:pPr>
              <w:spacing w:beforeAutospacing="1" w:afterAutospacing="1"/>
            </w:pPr>
            <w:r>
              <w:rPr>
                <w:color w:val="000000"/>
                <w:sz w:val="22"/>
              </w:rPr>
              <w:t>Public service activities other than Low/Moderate Income Housing Benefit</w:t>
            </w:r>
          </w:p>
        </w:tc>
        <w:tc>
          <w:tcPr>
            <w:tcW w:w="0" w:type="auto"/>
            <w:vAlign w:val="center"/>
          </w:tcPr>
          <w:p w14:paraId="1AC80348" w14:textId="77777777" w:rsidR="00B40466" w:rsidRDefault="00C579E8">
            <w:pPr>
              <w:spacing w:beforeAutospacing="1" w:afterAutospacing="1"/>
            </w:pPr>
            <w:r>
              <w:rPr>
                <w:color w:val="000000"/>
                <w:sz w:val="22"/>
              </w:rPr>
              <w:t>Persons Assisted</w:t>
            </w:r>
          </w:p>
        </w:tc>
        <w:tc>
          <w:tcPr>
            <w:tcW w:w="0" w:type="auto"/>
            <w:vAlign w:val="center"/>
          </w:tcPr>
          <w:p w14:paraId="06329277" w14:textId="77777777" w:rsidR="00B40466" w:rsidRDefault="00C579E8">
            <w:pPr>
              <w:spacing w:beforeAutospacing="1" w:afterAutospacing="1"/>
            </w:pPr>
            <w:r>
              <w:rPr>
                <w:color w:val="000000"/>
                <w:sz w:val="22"/>
              </w:rPr>
              <w:t>0</w:t>
            </w:r>
          </w:p>
        </w:tc>
        <w:tc>
          <w:tcPr>
            <w:tcW w:w="0" w:type="auto"/>
            <w:vAlign w:val="center"/>
          </w:tcPr>
          <w:p w14:paraId="5D298046" w14:textId="77777777" w:rsidR="00B40466" w:rsidRDefault="00C579E8">
            <w:pPr>
              <w:spacing w:beforeAutospacing="1" w:afterAutospacing="1"/>
            </w:pPr>
            <w:r>
              <w:rPr>
                <w:color w:val="000000"/>
                <w:sz w:val="22"/>
              </w:rPr>
              <w:t>315</w:t>
            </w:r>
          </w:p>
        </w:tc>
        <w:tc>
          <w:tcPr>
            <w:tcW w:w="0" w:type="auto"/>
            <w:vAlign w:val="center"/>
          </w:tcPr>
          <w:p w14:paraId="1C2ADB3E" w14:textId="77777777" w:rsidR="00B40466" w:rsidRDefault="00C579E8">
            <w:pPr>
              <w:spacing w:beforeAutospacing="1" w:afterAutospacing="1"/>
            </w:pPr>
            <w:r>
              <w:rPr>
                <w:color w:val="000000"/>
                <w:sz w:val="22"/>
              </w:rPr>
              <w:t xml:space="preserve"> </w:t>
            </w:r>
          </w:p>
        </w:tc>
        <w:tc>
          <w:tcPr>
            <w:tcW w:w="0" w:type="auto"/>
            <w:vAlign w:val="center"/>
          </w:tcPr>
          <w:p w14:paraId="33299CE3" w14:textId="77777777" w:rsidR="00B40466" w:rsidRDefault="00C579E8">
            <w:pPr>
              <w:spacing w:beforeAutospacing="1" w:afterAutospacing="1"/>
            </w:pPr>
            <w:r>
              <w:rPr>
                <w:color w:val="000000"/>
                <w:sz w:val="22"/>
              </w:rPr>
              <w:t>0</w:t>
            </w:r>
          </w:p>
        </w:tc>
        <w:tc>
          <w:tcPr>
            <w:tcW w:w="0" w:type="auto"/>
            <w:vAlign w:val="center"/>
          </w:tcPr>
          <w:p w14:paraId="5E746F41" w14:textId="420EC27D" w:rsidR="00B40466" w:rsidRDefault="002009F5">
            <w:pPr>
              <w:spacing w:beforeAutospacing="1" w:afterAutospacing="1"/>
            </w:pPr>
            <w:r>
              <w:rPr>
                <w:color w:val="000000"/>
                <w:sz w:val="22"/>
              </w:rPr>
              <w:t>0</w:t>
            </w:r>
          </w:p>
        </w:tc>
        <w:tc>
          <w:tcPr>
            <w:tcW w:w="0" w:type="auto"/>
            <w:vAlign w:val="center"/>
          </w:tcPr>
          <w:p w14:paraId="33DCF2B2" w14:textId="77777777" w:rsidR="00B40466" w:rsidRDefault="00C579E8">
            <w:pPr>
              <w:spacing w:beforeAutospacing="1" w:afterAutospacing="1"/>
            </w:pPr>
            <w:r>
              <w:rPr>
                <w:color w:val="000000"/>
                <w:sz w:val="22"/>
              </w:rPr>
              <w:t xml:space="preserve"> </w:t>
            </w:r>
          </w:p>
        </w:tc>
      </w:tr>
      <w:tr w:rsidR="00B40466" w14:paraId="44996D8E" w14:textId="77777777">
        <w:trPr>
          <w:cantSplit/>
        </w:trPr>
        <w:tc>
          <w:tcPr>
            <w:tcW w:w="0" w:type="auto"/>
            <w:vAlign w:val="center"/>
          </w:tcPr>
          <w:p w14:paraId="3A2DC5ED" w14:textId="77777777" w:rsidR="00B40466" w:rsidRDefault="00C579E8">
            <w:pPr>
              <w:spacing w:beforeAutospacing="1" w:afterAutospacing="1"/>
            </w:pPr>
            <w:r>
              <w:rPr>
                <w:color w:val="000000"/>
                <w:sz w:val="22"/>
              </w:rPr>
              <w:t>Preserve and Expand Affordable Housing</w:t>
            </w:r>
          </w:p>
        </w:tc>
        <w:tc>
          <w:tcPr>
            <w:tcW w:w="0" w:type="auto"/>
            <w:vAlign w:val="center"/>
          </w:tcPr>
          <w:p w14:paraId="090EE62C" w14:textId="77777777" w:rsidR="00B40466" w:rsidRDefault="00C579E8">
            <w:pPr>
              <w:spacing w:beforeAutospacing="1" w:afterAutospacing="1"/>
            </w:pPr>
            <w:r>
              <w:rPr>
                <w:color w:val="000000"/>
                <w:sz w:val="22"/>
              </w:rPr>
              <w:t>Affordable Housing</w:t>
            </w:r>
          </w:p>
        </w:tc>
        <w:tc>
          <w:tcPr>
            <w:tcW w:w="0" w:type="auto"/>
            <w:vAlign w:val="center"/>
          </w:tcPr>
          <w:p w14:paraId="1BA0EDFE" w14:textId="77777777" w:rsidR="00B40466" w:rsidRDefault="00C579E8">
            <w:pPr>
              <w:spacing w:beforeAutospacing="1" w:afterAutospacing="1"/>
            </w:pPr>
            <w:r>
              <w:rPr>
                <w:color w:val="000000"/>
                <w:sz w:val="22"/>
              </w:rPr>
              <w:t xml:space="preserve"> </w:t>
            </w:r>
          </w:p>
        </w:tc>
        <w:tc>
          <w:tcPr>
            <w:tcW w:w="0" w:type="auto"/>
            <w:vAlign w:val="center"/>
          </w:tcPr>
          <w:p w14:paraId="07D6F21C" w14:textId="77777777" w:rsidR="00B40466" w:rsidRDefault="00C579E8">
            <w:pPr>
              <w:spacing w:beforeAutospacing="1" w:afterAutospacing="1"/>
            </w:pPr>
            <w:r>
              <w:rPr>
                <w:color w:val="000000"/>
                <w:sz w:val="22"/>
              </w:rPr>
              <w:t>Rental units constructed</w:t>
            </w:r>
          </w:p>
        </w:tc>
        <w:tc>
          <w:tcPr>
            <w:tcW w:w="0" w:type="auto"/>
            <w:vAlign w:val="center"/>
          </w:tcPr>
          <w:p w14:paraId="5C12BE90" w14:textId="77777777" w:rsidR="00B40466" w:rsidRDefault="00C579E8">
            <w:pPr>
              <w:spacing w:beforeAutospacing="1" w:afterAutospacing="1"/>
            </w:pPr>
            <w:r>
              <w:rPr>
                <w:color w:val="000000"/>
                <w:sz w:val="22"/>
              </w:rPr>
              <w:t>Household Housing Unit</w:t>
            </w:r>
          </w:p>
        </w:tc>
        <w:tc>
          <w:tcPr>
            <w:tcW w:w="0" w:type="auto"/>
            <w:vAlign w:val="center"/>
          </w:tcPr>
          <w:p w14:paraId="56258276" w14:textId="77777777" w:rsidR="00B40466" w:rsidRDefault="00C579E8">
            <w:pPr>
              <w:spacing w:beforeAutospacing="1" w:afterAutospacing="1"/>
            </w:pPr>
            <w:r>
              <w:rPr>
                <w:color w:val="000000"/>
                <w:sz w:val="22"/>
              </w:rPr>
              <w:t>400</w:t>
            </w:r>
          </w:p>
        </w:tc>
        <w:tc>
          <w:tcPr>
            <w:tcW w:w="0" w:type="auto"/>
            <w:vAlign w:val="center"/>
          </w:tcPr>
          <w:p w14:paraId="780AD523" w14:textId="77777777" w:rsidR="00B40466" w:rsidRDefault="00C579E8">
            <w:pPr>
              <w:spacing w:beforeAutospacing="1" w:afterAutospacing="1"/>
            </w:pPr>
            <w:r>
              <w:rPr>
                <w:color w:val="000000"/>
                <w:sz w:val="22"/>
              </w:rPr>
              <w:t>0</w:t>
            </w:r>
          </w:p>
        </w:tc>
        <w:tc>
          <w:tcPr>
            <w:tcW w:w="0" w:type="auto"/>
            <w:vAlign w:val="center"/>
          </w:tcPr>
          <w:p w14:paraId="529F8B9C" w14:textId="77777777" w:rsidR="00B40466" w:rsidRDefault="00C579E8">
            <w:pPr>
              <w:spacing w:beforeAutospacing="1" w:afterAutospacing="1"/>
            </w:pPr>
            <w:r>
              <w:rPr>
                <w:color w:val="000000"/>
                <w:sz w:val="22"/>
              </w:rPr>
              <w:t xml:space="preserve">         0.00%</w:t>
            </w:r>
          </w:p>
        </w:tc>
        <w:tc>
          <w:tcPr>
            <w:tcW w:w="0" w:type="auto"/>
            <w:vAlign w:val="center"/>
          </w:tcPr>
          <w:p w14:paraId="4DBBCF17" w14:textId="4B481A1D"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39048304" w14:textId="281EA92C"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7D230C3D" w14:textId="77777777" w:rsidR="00B40466" w:rsidRDefault="00C579E8">
            <w:pPr>
              <w:spacing w:beforeAutospacing="1" w:afterAutospacing="1"/>
            </w:pPr>
            <w:r>
              <w:rPr>
                <w:color w:val="000000"/>
                <w:sz w:val="22"/>
              </w:rPr>
              <w:t xml:space="preserve"> </w:t>
            </w:r>
          </w:p>
        </w:tc>
      </w:tr>
      <w:tr w:rsidR="00B40466" w14:paraId="7D9AF89B" w14:textId="77777777">
        <w:trPr>
          <w:cantSplit/>
        </w:trPr>
        <w:tc>
          <w:tcPr>
            <w:tcW w:w="0" w:type="auto"/>
            <w:vAlign w:val="center"/>
          </w:tcPr>
          <w:p w14:paraId="4D0CC1EB" w14:textId="77777777" w:rsidR="00B40466" w:rsidRDefault="00C579E8">
            <w:pPr>
              <w:spacing w:beforeAutospacing="1" w:afterAutospacing="1"/>
            </w:pPr>
            <w:r>
              <w:rPr>
                <w:color w:val="000000"/>
                <w:sz w:val="22"/>
              </w:rPr>
              <w:t>Preserve and Expand Affordable Housing</w:t>
            </w:r>
          </w:p>
        </w:tc>
        <w:tc>
          <w:tcPr>
            <w:tcW w:w="0" w:type="auto"/>
            <w:vAlign w:val="center"/>
          </w:tcPr>
          <w:p w14:paraId="7D782C55" w14:textId="77777777" w:rsidR="00B40466" w:rsidRDefault="00C579E8">
            <w:pPr>
              <w:spacing w:beforeAutospacing="1" w:afterAutospacing="1"/>
            </w:pPr>
            <w:r>
              <w:rPr>
                <w:color w:val="000000"/>
                <w:sz w:val="22"/>
              </w:rPr>
              <w:t>Affordable Housing</w:t>
            </w:r>
          </w:p>
        </w:tc>
        <w:tc>
          <w:tcPr>
            <w:tcW w:w="0" w:type="auto"/>
            <w:vAlign w:val="center"/>
          </w:tcPr>
          <w:p w14:paraId="0649C287" w14:textId="77777777" w:rsidR="00B40466" w:rsidRDefault="00C579E8">
            <w:pPr>
              <w:spacing w:beforeAutospacing="1" w:afterAutospacing="1"/>
            </w:pPr>
            <w:r>
              <w:rPr>
                <w:color w:val="000000"/>
                <w:sz w:val="22"/>
              </w:rPr>
              <w:t xml:space="preserve"> </w:t>
            </w:r>
          </w:p>
        </w:tc>
        <w:tc>
          <w:tcPr>
            <w:tcW w:w="0" w:type="auto"/>
            <w:vAlign w:val="center"/>
          </w:tcPr>
          <w:p w14:paraId="56B85C14" w14:textId="77777777" w:rsidR="00B40466" w:rsidRDefault="00C579E8">
            <w:pPr>
              <w:spacing w:beforeAutospacing="1" w:afterAutospacing="1"/>
            </w:pPr>
            <w:r>
              <w:rPr>
                <w:color w:val="000000"/>
                <w:sz w:val="22"/>
              </w:rPr>
              <w:t>Homeowner Housing Added</w:t>
            </w:r>
          </w:p>
        </w:tc>
        <w:tc>
          <w:tcPr>
            <w:tcW w:w="0" w:type="auto"/>
            <w:vAlign w:val="center"/>
          </w:tcPr>
          <w:p w14:paraId="79B15D74" w14:textId="77777777" w:rsidR="00B40466" w:rsidRDefault="00C579E8">
            <w:pPr>
              <w:spacing w:beforeAutospacing="1" w:afterAutospacing="1"/>
            </w:pPr>
            <w:r>
              <w:rPr>
                <w:color w:val="000000"/>
                <w:sz w:val="22"/>
              </w:rPr>
              <w:t>Household Housing Unit</w:t>
            </w:r>
          </w:p>
        </w:tc>
        <w:tc>
          <w:tcPr>
            <w:tcW w:w="0" w:type="auto"/>
            <w:vAlign w:val="center"/>
          </w:tcPr>
          <w:p w14:paraId="245B2474" w14:textId="77777777" w:rsidR="00B40466" w:rsidRDefault="00C579E8">
            <w:pPr>
              <w:spacing w:beforeAutospacing="1" w:afterAutospacing="1"/>
            </w:pPr>
            <w:r>
              <w:rPr>
                <w:color w:val="000000"/>
                <w:sz w:val="22"/>
              </w:rPr>
              <w:t>25</w:t>
            </w:r>
          </w:p>
        </w:tc>
        <w:tc>
          <w:tcPr>
            <w:tcW w:w="0" w:type="auto"/>
            <w:vAlign w:val="center"/>
          </w:tcPr>
          <w:p w14:paraId="57922C9D" w14:textId="77777777" w:rsidR="00B40466" w:rsidRDefault="00C579E8">
            <w:pPr>
              <w:spacing w:beforeAutospacing="1" w:afterAutospacing="1"/>
            </w:pPr>
            <w:r>
              <w:rPr>
                <w:color w:val="000000"/>
                <w:sz w:val="22"/>
              </w:rPr>
              <w:t>0</w:t>
            </w:r>
          </w:p>
        </w:tc>
        <w:tc>
          <w:tcPr>
            <w:tcW w:w="0" w:type="auto"/>
            <w:vAlign w:val="center"/>
          </w:tcPr>
          <w:p w14:paraId="1DC65EE6" w14:textId="77777777" w:rsidR="00B40466" w:rsidRDefault="00C579E8">
            <w:pPr>
              <w:spacing w:beforeAutospacing="1" w:afterAutospacing="1"/>
            </w:pPr>
            <w:r>
              <w:rPr>
                <w:color w:val="000000"/>
                <w:sz w:val="22"/>
              </w:rPr>
              <w:t xml:space="preserve">         0.00%</w:t>
            </w:r>
          </w:p>
        </w:tc>
        <w:tc>
          <w:tcPr>
            <w:tcW w:w="0" w:type="auto"/>
            <w:vAlign w:val="center"/>
          </w:tcPr>
          <w:p w14:paraId="5E336B8E" w14:textId="0A78F541" w:rsidR="00B40466" w:rsidRDefault="002009F5">
            <w:pPr>
              <w:spacing w:beforeAutospacing="1" w:afterAutospacing="1"/>
            </w:pPr>
            <w:r>
              <w:rPr>
                <w:color w:val="000000"/>
                <w:sz w:val="22"/>
              </w:rPr>
              <w:t>0</w:t>
            </w:r>
          </w:p>
        </w:tc>
        <w:tc>
          <w:tcPr>
            <w:tcW w:w="0" w:type="auto"/>
            <w:vAlign w:val="center"/>
          </w:tcPr>
          <w:p w14:paraId="75B203CB" w14:textId="5D657E73"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49488173" w14:textId="77777777" w:rsidR="00B40466" w:rsidRDefault="00C579E8">
            <w:pPr>
              <w:spacing w:beforeAutospacing="1" w:afterAutospacing="1"/>
            </w:pPr>
            <w:r>
              <w:rPr>
                <w:color w:val="000000"/>
                <w:sz w:val="22"/>
              </w:rPr>
              <w:t xml:space="preserve"> </w:t>
            </w:r>
          </w:p>
        </w:tc>
      </w:tr>
      <w:tr w:rsidR="00B40466" w14:paraId="1B4E8204" w14:textId="77777777">
        <w:trPr>
          <w:cantSplit/>
        </w:trPr>
        <w:tc>
          <w:tcPr>
            <w:tcW w:w="0" w:type="auto"/>
            <w:vAlign w:val="center"/>
          </w:tcPr>
          <w:p w14:paraId="3D405EBA" w14:textId="77777777" w:rsidR="00B40466" w:rsidRDefault="00C579E8">
            <w:pPr>
              <w:spacing w:beforeAutospacing="1" w:afterAutospacing="1"/>
            </w:pPr>
            <w:r>
              <w:rPr>
                <w:color w:val="000000"/>
                <w:sz w:val="22"/>
              </w:rPr>
              <w:t>Preserve and Expand Affordable Housing</w:t>
            </w:r>
          </w:p>
        </w:tc>
        <w:tc>
          <w:tcPr>
            <w:tcW w:w="0" w:type="auto"/>
            <w:vAlign w:val="center"/>
          </w:tcPr>
          <w:p w14:paraId="697EC854" w14:textId="77777777" w:rsidR="00B40466" w:rsidRDefault="00C579E8">
            <w:pPr>
              <w:spacing w:beforeAutospacing="1" w:afterAutospacing="1"/>
            </w:pPr>
            <w:r>
              <w:rPr>
                <w:color w:val="000000"/>
                <w:sz w:val="22"/>
              </w:rPr>
              <w:t>Affordable Housing</w:t>
            </w:r>
          </w:p>
        </w:tc>
        <w:tc>
          <w:tcPr>
            <w:tcW w:w="0" w:type="auto"/>
            <w:vAlign w:val="center"/>
          </w:tcPr>
          <w:p w14:paraId="3FD838A6" w14:textId="77777777" w:rsidR="00B40466" w:rsidRDefault="00C579E8">
            <w:pPr>
              <w:spacing w:beforeAutospacing="1" w:afterAutospacing="1"/>
            </w:pPr>
            <w:r>
              <w:rPr>
                <w:color w:val="000000"/>
                <w:sz w:val="22"/>
              </w:rPr>
              <w:t xml:space="preserve"> </w:t>
            </w:r>
          </w:p>
        </w:tc>
        <w:tc>
          <w:tcPr>
            <w:tcW w:w="0" w:type="auto"/>
            <w:vAlign w:val="center"/>
          </w:tcPr>
          <w:p w14:paraId="650214FD" w14:textId="77777777" w:rsidR="00B40466" w:rsidRDefault="00C579E8">
            <w:pPr>
              <w:spacing w:beforeAutospacing="1" w:afterAutospacing="1"/>
            </w:pPr>
            <w:r>
              <w:rPr>
                <w:color w:val="000000"/>
                <w:sz w:val="22"/>
              </w:rPr>
              <w:t>Homeowner Housing Rehabilitated</w:t>
            </w:r>
          </w:p>
        </w:tc>
        <w:tc>
          <w:tcPr>
            <w:tcW w:w="0" w:type="auto"/>
            <w:vAlign w:val="center"/>
          </w:tcPr>
          <w:p w14:paraId="1BEC2234" w14:textId="77777777" w:rsidR="00B40466" w:rsidRDefault="00C579E8">
            <w:pPr>
              <w:spacing w:beforeAutospacing="1" w:afterAutospacing="1"/>
            </w:pPr>
            <w:r>
              <w:rPr>
                <w:color w:val="000000"/>
                <w:sz w:val="22"/>
              </w:rPr>
              <w:t>Household Housing Unit</w:t>
            </w:r>
          </w:p>
        </w:tc>
        <w:tc>
          <w:tcPr>
            <w:tcW w:w="0" w:type="auto"/>
            <w:vAlign w:val="center"/>
          </w:tcPr>
          <w:p w14:paraId="4CE8D4C5" w14:textId="77777777" w:rsidR="00B40466" w:rsidRDefault="00C579E8">
            <w:pPr>
              <w:spacing w:beforeAutospacing="1" w:afterAutospacing="1"/>
            </w:pPr>
            <w:r>
              <w:rPr>
                <w:color w:val="000000"/>
                <w:sz w:val="22"/>
              </w:rPr>
              <w:t>370</w:t>
            </w:r>
          </w:p>
        </w:tc>
        <w:tc>
          <w:tcPr>
            <w:tcW w:w="0" w:type="auto"/>
            <w:vAlign w:val="center"/>
          </w:tcPr>
          <w:p w14:paraId="1B376608" w14:textId="77777777" w:rsidR="00B40466" w:rsidRDefault="00C579E8">
            <w:pPr>
              <w:spacing w:beforeAutospacing="1" w:afterAutospacing="1"/>
            </w:pPr>
            <w:r>
              <w:rPr>
                <w:color w:val="000000"/>
                <w:sz w:val="22"/>
              </w:rPr>
              <w:t>0</w:t>
            </w:r>
          </w:p>
        </w:tc>
        <w:tc>
          <w:tcPr>
            <w:tcW w:w="0" w:type="auto"/>
            <w:vAlign w:val="center"/>
          </w:tcPr>
          <w:p w14:paraId="3751F9ED" w14:textId="77777777" w:rsidR="00B40466" w:rsidRDefault="00C579E8">
            <w:pPr>
              <w:spacing w:beforeAutospacing="1" w:afterAutospacing="1"/>
            </w:pPr>
            <w:r>
              <w:rPr>
                <w:color w:val="000000"/>
                <w:sz w:val="22"/>
              </w:rPr>
              <w:t xml:space="preserve">         0.00%</w:t>
            </w:r>
          </w:p>
        </w:tc>
        <w:tc>
          <w:tcPr>
            <w:tcW w:w="0" w:type="auto"/>
            <w:vAlign w:val="center"/>
          </w:tcPr>
          <w:p w14:paraId="5EEDDBB4" w14:textId="19B0F8B1"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661263BA" w14:textId="35415BE5"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6A88C084" w14:textId="77777777" w:rsidR="00B40466" w:rsidRDefault="00C579E8">
            <w:pPr>
              <w:spacing w:beforeAutospacing="1" w:afterAutospacing="1"/>
            </w:pPr>
            <w:r>
              <w:rPr>
                <w:color w:val="000000"/>
                <w:sz w:val="22"/>
              </w:rPr>
              <w:t xml:space="preserve"> </w:t>
            </w:r>
          </w:p>
        </w:tc>
      </w:tr>
      <w:tr w:rsidR="00B40466" w14:paraId="6E1AE572" w14:textId="77777777">
        <w:trPr>
          <w:cantSplit/>
        </w:trPr>
        <w:tc>
          <w:tcPr>
            <w:tcW w:w="0" w:type="auto"/>
            <w:vAlign w:val="center"/>
          </w:tcPr>
          <w:p w14:paraId="2DDE82CF" w14:textId="77777777" w:rsidR="00B40466" w:rsidRDefault="00C579E8">
            <w:pPr>
              <w:spacing w:beforeAutospacing="1" w:afterAutospacing="1"/>
            </w:pPr>
            <w:r>
              <w:rPr>
                <w:color w:val="000000"/>
                <w:sz w:val="22"/>
              </w:rPr>
              <w:t>Preserve and Expand Affordable Housing</w:t>
            </w:r>
          </w:p>
        </w:tc>
        <w:tc>
          <w:tcPr>
            <w:tcW w:w="0" w:type="auto"/>
            <w:vAlign w:val="center"/>
          </w:tcPr>
          <w:p w14:paraId="4C4D113F" w14:textId="77777777" w:rsidR="00B40466" w:rsidRDefault="00C579E8">
            <w:pPr>
              <w:spacing w:beforeAutospacing="1" w:afterAutospacing="1"/>
            </w:pPr>
            <w:r>
              <w:rPr>
                <w:color w:val="000000"/>
                <w:sz w:val="22"/>
              </w:rPr>
              <w:t>Affordable Housing</w:t>
            </w:r>
          </w:p>
        </w:tc>
        <w:tc>
          <w:tcPr>
            <w:tcW w:w="0" w:type="auto"/>
            <w:vAlign w:val="center"/>
          </w:tcPr>
          <w:p w14:paraId="439B73C1" w14:textId="77777777" w:rsidR="00B40466" w:rsidRDefault="00C579E8">
            <w:pPr>
              <w:spacing w:beforeAutospacing="1" w:afterAutospacing="1"/>
            </w:pPr>
            <w:r>
              <w:rPr>
                <w:color w:val="000000"/>
                <w:sz w:val="22"/>
              </w:rPr>
              <w:t xml:space="preserve"> </w:t>
            </w:r>
          </w:p>
        </w:tc>
        <w:tc>
          <w:tcPr>
            <w:tcW w:w="0" w:type="auto"/>
            <w:vAlign w:val="center"/>
          </w:tcPr>
          <w:p w14:paraId="3DB49319" w14:textId="77777777" w:rsidR="00B40466" w:rsidRDefault="00C579E8">
            <w:pPr>
              <w:spacing w:beforeAutospacing="1" w:afterAutospacing="1"/>
            </w:pPr>
            <w:r>
              <w:rPr>
                <w:color w:val="000000"/>
                <w:sz w:val="22"/>
              </w:rPr>
              <w:t>Direct Financial Assistance to Homebuyers</w:t>
            </w:r>
          </w:p>
        </w:tc>
        <w:tc>
          <w:tcPr>
            <w:tcW w:w="0" w:type="auto"/>
            <w:vAlign w:val="center"/>
          </w:tcPr>
          <w:p w14:paraId="537BF3B5" w14:textId="77777777" w:rsidR="00B40466" w:rsidRDefault="00C579E8">
            <w:pPr>
              <w:spacing w:beforeAutospacing="1" w:afterAutospacing="1"/>
            </w:pPr>
            <w:r>
              <w:rPr>
                <w:color w:val="000000"/>
                <w:sz w:val="22"/>
              </w:rPr>
              <w:t>Households Assisted</w:t>
            </w:r>
          </w:p>
        </w:tc>
        <w:tc>
          <w:tcPr>
            <w:tcW w:w="0" w:type="auto"/>
            <w:vAlign w:val="center"/>
          </w:tcPr>
          <w:p w14:paraId="5541477C" w14:textId="77777777" w:rsidR="00B40466" w:rsidRDefault="00C579E8">
            <w:pPr>
              <w:spacing w:beforeAutospacing="1" w:afterAutospacing="1"/>
            </w:pPr>
            <w:r>
              <w:rPr>
                <w:color w:val="000000"/>
                <w:sz w:val="22"/>
              </w:rPr>
              <w:t>65</w:t>
            </w:r>
          </w:p>
        </w:tc>
        <w:tc>
          <w:tcPr>
            <w:tcW w:w="0" w:type="auto"/>
            <w:vAlign w:val="center"/>
          </w:tcPr>
          <w:p w14:paraId="44604CFE" w14:textId="77777777" w:rsidR="00B40466" w:rsidRDefault="00C579E8">
            <w:pPr>
              <w:spacing w:beforeAutospacing="1" w:afterAutospacing="1"/>
            </w:pPr>
            <w:r>
              <w:rPr>
                <w:color w:val="000000"/>
                <w:sz w:val="22"/>
              </w:rPr>
              <w:t>0</w:t>
            </w:r>
          </w:p>
        </w:tc>
        <w:tc>
          <w:tcPr>
            <w:tcW w:w="0" w:type="auto"/>
            <w:vAlign w:val="center"/>
          </w:tcPr>
          <w:p w14:paraId="3D768A29" w14:textId="77777777" w:rsidR="00B40466" w:rsidRDefault="00C579E8">
            <w:pPr>
              <w:spacing w:beforeAutospacing="1" w:afterAutospacing="1"/>
            </w:pPr>
            <w:r>
              <w:rPr>
                <w:color w:val="000000"/>
                <w:sz w:val="22"/>
              </w:rPr>
              <w:t xml:space="preserve">         0.00%</w:t>
            </w:r>
          </w:p>
        </w:tc>
        <w:tc>
          <w:tcPr>
            <w:tcW w:w="0" w:type="auto"/>
            <w:vAlign w:val="center"/>
          </w:tcPr>
          <w:p w14:paraId="079F113A" w14:textId="276F1F82"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7C6498BC" w14:textId="6D18845B"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3A446D1E" w14:textId="77777777" w:rsidR="00B40466" w:rsidRDefault="00C579E8">
            <w:pPr>
              <w:spacing w:beforeAutospacing="1" w:afterAutospacing="1"/>
            </w:pPr>
            <w:r>
              <w:rPr>
                <w:color w:val="000000"/>
                <w:sz w:val="22"/>
              </w:rPr>
              <w:t xml:space="preserve"> </w:t>
            </w:r>
          </w:p>
        </w:tc>
      </w:tr>
      <w:tr w:rsidR="00B40466" w14:paraId="3B4302E2" w14:textId="77777777">
        <w:trPr>
          <w:cantSplit/>
        </w:trPr>
        <w:tc>
          <w:tcPr>
            <w:tcW w:w="0" w:type="auto"/>
            <w:vAlign w:val="center"/>
          </w:tcPr>
          <w:p w14:paraId="18E1468B" w14:textId="77777777" w:rsidR="00B40466" w:rsidRDefault="00C579E8">
            <w:pPr>
              <w:spacing w:beforeAutospacing="1" w:afterAutospacing="1"/>
            </w:pPr>
            <w:r>
              <w:rPr>
                <w:color w:val="000000"/>
                <w:sz w:val="22"/>
              </w:rPr>
              <w:t>Preserve and Expand Affordable Housing</w:t>
            </w:r>
          </w:p>
        </w:tc>
        <w:tc>
          <w:tcPr>
            <w:tcW w:w="0" w:type="auto"/>
            <w:vAlign w:val="center"/>
          </w:tcPr>
          <w:p w14:paraId="155C0D5A" w14:textId="77777777" w:rsidR="00B40466" w:rsidRDefault="00C579E8">
            <w:pPr>
              <w:spacing w:beforeAutospacing="1" w:afterAutospacing="1"/>
            </w:pPr>
            <w:r>
              <w:rPr>
                <w:color w:val="000000"/>
                <w:sz w:val="22"/>
              </w:rPr>
              <w:t>Affordable Housing</w:t>
            </w:r>
          </w:p>
        </w:tc>
        <w:tc>
          <w:tcPr>
            <w:tcW w:w="0" w:type="auto"/>
            <w:vAlign w:val="center"/>
          </w:tcPr>
          <w:p w14:paraId="0778FAC8" w14:textId="77777777" w:rsidR="00B40466" w:rsidRDefault="00C579E8">
            <w:pPr>
              <w:spacing w:beforeAutospacing="1" w:afterAutospacing="1"/>
            </w:pPr>
            <w:r>
              <w:rPr>
                <w:color w:val="000000"/>
                <w:sz w:val="22"/>
              </w:rPr>
              <w:t xml:space="preserve"> </w:t>
            </w:r>
          </w:p>
        </w:tc>
        <w:tc>
          <w:tcPr>
            <w:tcW w:w="0" w:type="auto"/>
            <w:vAlign w:val="center"/>
          </w:tcPr>
          <w:p w14:paraId="47399044" w14:textId="77777777" w:rsidR="00B40466" w:rsidRDefault="00C579E8">
            <w:pPr>
              <w:spacing w:beforeAutospacing="1" w:afterAutospacing="1"/>
            </w:pPr>
            <w:r>
              <w:rPr>
                <w:color w:val="000000"/>
                <w:sz w:val="22"/>
              </w:rPr>
              <w:t>Other</w:t>
            </w:r>
          </w:p>
        </w:tc>
        <w:tc>
          <w:tcPr>
            <w:tcW w:w="0" w:type="auto"/>
            <w:vAlign w:val="center"/>
          </w:tcPr>
          <w:p w14:paraId="066050BB" w14:textId="77777777" w:rsidR="00B40466" w:rsidRDefault="00C579E8">
            <w:pPr>
              <w:spacing w:beforeAutospacing="1" w:afterAutospacing="1"/>
            </w:pPr>
            <w:r>
              <w:rPr>
                <w:color w:val="000000"/>
                <w:sz w:val="22"/>
              </w:rPr>
              <w:t>Other</w:t>
            </w:r>
          </w:p>
        </w:tc>
        <w:tc>
          <w:tcPr>
            <w:tcW w:w="0" w:type="auto"/>
            <w:vAlign w:val="center"/>
          </w:tcPr>
          <w:p w14:paraId="3805C91C" w14:textId="77777777" w:rsidR="00B40466" w:rsidRDefault="00C579E8">
            <w:pPr>
              <w:spacing w:beforeAutospacing="1" w:afterAutospacing="1"/>
            </w:pPr>
            <w:r>
              <w:rPr>
                <w:color w:val="000000"/>
                <w:sz w:val="22"/>
              </w:rPr>
              <w:t>0</w:t>
            </w:r>
          </w:p>
        </w:tc>
        <w:tc>
          <w:tcPr>
            <w:tcW w:w="0" w:type="auto"/>
            <w:vAlign w:val="center"/>
          </w:tcPr>
          <w:p w14:paraId="51011355" w14:textId="77777777" w:rsidR="00B40466" w:rsidRDefault="00C579E8">
            <w:pPr>
              <w:spacing w:beforeAutospacing="1" w:afterAutospacing="1"/>
            </w:pPr>
            <w:r>
              <w:rPr>
                <w:color w:val="000000"/>
                <w:sz w:val="22"/>
              </w:rPr>
              <w:t>0</w:t>
            </w:r>
          </w:p>
        </w:tc>
        <w:tc>
          <w:tcPr>
            <w:tcW w:w="0" w:type="auto"/>
            <w:vAlign w:val="center"/>
          </w:tcPr>
          <w:p w14:paraId="314F8DC1" w14:textId="77777777" w:rsidR="00B40466" w:rsidRDefault="00C579E8">
            <w:pPr>
              <w:spacing w:beforeAutospacing="1" w:afterAutospacing="1"/>
            </w:pPr>
            <w:r>
              <w:rPr>
                <w:color w:val="000000"/>
                <w:sz w:val="22"/>
              </w:rPr>
              <w:t xml:space="preserve"> </w:t>
            </w:r>
          </w:p>
        </w:tc>
        <w:tc>
          <w:tcPr>
            <w:tcW w:w="0" w:type="auto"/>
            <w:vAlign w:val="center"/>
          </w:tcPr>
          <w:p w14:paraId="53FDF1D7" w14:textId="25C0B60E" w:rsidR="00B40466" w:rsidRDefault="002009F5">
            <w:pPr>
              <w:spacing w:beforeAutospacing="1" w:afterAutospacing="1"/>
            </w:pPr>
            <w:r>
              <w:rPr>
                <w:color w:val="000000"/>
                <w:sz w:val="22"/>
              </w:rPr>
              <w:t>0</w:t>
            </w:r>
          </w:p>
        </w:tc>
        <w:tc>
          <w:tcPr>
            <w:tcW w:w="0" w:type="auto"/>
            <w:vAlign w:val="center"/>
          </w:tcPr>
          <w:p w14:paraId="50339EF2" w14:textId="77777777" w:rsidR="00B40466" w:rsidRDefault="00C579E8">
            <w:pPr>
              <w:spacing w:beforeAutospacing="1" w:afterAutospacing="1"/>
            </w:pPr>
            <w:r>
              <w:rPr>
                <w:color w:val="000000"/>
                <w:sz w:val="22"/>
              </w:rPr>
              <w:t>0</w:t>
            </w:r>
          </w:p>
        </w:tc>
        <w:tc>
          <w:tcPr>
            <w:tcW w:w="0" w:type="auto"/>
            <w:vAlign w:val="center"/>
          </w:tcPr>
          <w:p w14:paraId="67657B95" w14:textId="77777777" w:rsidR="00B40466" w:rsidRDefault="00C579E8">
            <w:pPr>
              <w:spacing w:beforeAutospacing="1" w:afterAutospacing="1"/>
            </w:pPr>
            <w:r>
              <w:rPr>
                <w:color w:val="000000"/>
                <w:sz w:val="22"/>
              </w:rPr>
              <w:t xml:space="preserve">         0.00%</w:t>
            </w:r>
          </w:p>
        </w:tc>
      </w:tr>
      <w:tr w:rsidR="00B40466" w14:paraId="5EC43EAD" w14:textId="77777777">
        <w:trPr>
          <w:cantSplit/>
        </w:trPr>
        <w:tc>
          <w:tcPr>
            <w:tcW w:w="0" w:type="auto"/>
            <w:vAlign w:val="center"/>
          </w:tcPr>
          <w:p w14:paraId="14D26654" w14:textId="77777777" w:rsidR="00B40466" w:rsidRDefault="00C579E8">
            <w:pPr>
              <w:spacing w:beforeAutospacing="1" w:afterAutospacing="1"/>
            </w:pPr>
            <w:r>
              <w:rPr>
                <w:color w:val="000000"/>
                <w:sz w:val="22"/>
              </w:rPr>
              <w:lastRenderedPageBreak/>
              <w:t>Provide Education/Recreational Youth Programs</w:t>
            </w:r>
          </w:p>
        </w:tc>
        <w:tc>
          <w:tcPr>
            <w:tcW w:w="0" w:type="auto"/>
            <w:vAlign w:val="center"/>
          </w:tcPr>
          <w:p w14:paraId="66AC7044" w14:textId="77777777" w:rsidR="00B40466" w:rsidRDefault="00C579E8">
            <w:pPr>
              <w:spacing w:beforeAutospacing="1" w:afterAutospacing="1"/>
            </w:pPr>
            <w:r>
              <w:rPr>
                <w:color w:val="000000"/>
                <w:sz w:val="22"/>
              </w:rPr>
              <w:t>Non-Housing Community Development</w:t>
            </w:r>
          </w:p>
        </w:tc>
        <w:tc>
          <w:tcPr>
            <w:tcW w:w="0" w:type="auto"/>
            <w:vAlign w:val="center"/>
          </w:tcPr>
          <w:p w14:paraId="005BD30C" w14:textId="77777777" w:rsidR="00B40466" w:rsidRDefault="00C579E8">
            <w:pPr>
              <w:spacing w:beforeAutospacing="1" w:afterAutospacing="1"/>
            </w:pPr>
            <w:r>
              <w:rPr>
                <w:color w:val="000000"/>
                <w:sz w:val="22"/>
              </w:rPr>
              <w:t xml:space="preserve"> </w:t>
            </w:r>
          </w:p>
        </w:tc>
        <w:tc>
          <w:tcPr>
            <w:tcW w:w="0" w:type="auto"/>
            <w:vAlign w:val="center"/>
          </w:tcPr>
          <w:p w14:paraId="5DBC2DE0" w14:textId="77777777" w:rsidR="00B40466" w:rsidRDefault="00C579E8">
            <w:pPr>
              <w:spacing w:beforeAutospacing="1" w:afterAutospacing="1"/>
            </w:pPr>
            <w:r>
              <w:rPr>
                <w:color w:val="000000"/>
                <w:sz w:val="22"/>
              </w:rPr>
              <w:t>Public service activities other than Low/Moderate Income Housing Benefit</w:t>
            </w:r>
          </w:p>
        </w:tc>
        <w:tc>
          <w:tcPr>
            <w:tcW w:w="0" w:type="auto"/>
            <w:vAlign w:val="center"/>
          </w:tcPr>
          <w:p w14:paraId="1738E543" w14:textId="77777777" w:rsidR="00B40466" w:rsidRDefault="00C579E8">
            <w:pPr>
              <w:spacing w:beforeAutospacing="1" w:afterAutospacing="1"/>
            </w:pPr>
            <w:r>
              <w:rPr>
                <w:color w:val="000000"/>
                <w:sz w:val="22"/>
              </w:rPr>
              <w:t>Persons Assisted</w:t>
            </w:r>
          </w:p>
        </w:tc>
        <w:tc>
          <w:tcPr>
            <w:tcW w:w="0" w:type="auto"/>
            <w:vAlign w:val="center"/>
          </w:tcPr>
          <w:p w14:paraId="7CBFF901" w14:textId="77777777" w:rsidR="00B40466" w:rsidRDefault="00C579E8">
            <w:pPr>
              <w:spacing w:beforeAutospacing="1" w:afterAutospacing="1"/>
            </w:pPr>
            <w:r>
              <w:rPr>
                <w:color w:val="000000"/>
                <w:sz w:val="22"/>
              </w:rPr>
              <w:t>3600</w:t>
            </w:r>
          </w:p>
        </w:tc>
        <w:tc>
          <w:tcPr>
            <w:tcW w:w="0" w:type="auto"/>
            <w:vAlign w:val="center"/>
          </w:tcPr>
          <w:p w14:paraId="6BC08802" w14:textId="77777777" w:rsidR="00B40466" w:rsidRDefault="00C579E8">
            <w:pPr>
              <w:spacing w:beforeAutospacing="1" w:afterAutospacing="1"/>
            </w:pPr>
            <w:r>
              <w:rPr>
                <w:color w:val="000000"/>
                <w:sz w:val="22"/>
              </w:rPr>
              <w:t>21</w:t>
            </w:r>
          </w:p>
        </w:tc>
        <w:tc>
          <w:tcPr>
            <w:tcW w:w="0" w:type="auto"/>
            <w:vAlign w:val="center"/>
          </w:tcPr>
          <w:p w14:paraId="542E9D40" w14:textId="77777777" w:rsidR="00B40466" w:rsidRDefault="00C579E8">
            <w:pPr>
              <w:spacing w:beforeAutospacing="1" w:afterAutospacing="1"/>
            </w:pPr>
            <w:r>
              <w:rPr>
                <w:color w:val="000000"/>
                <w:sz w:val="22"/>
              </w:rPr>
              <w:t xml:space="preserve">         0.58%</w:t>
            </w:r>
          </w:p>
        </w:tc>
        <w:tc>
          <w:tcPr>
            <w:tcW w:w="0" w:type="auto"/>
            <w:vAlign w:val="center"/>
          </w:tcPr>
          <w:p w14:paraId="1B538914" w14:textId="77777777" w:rsidR="00B40466" w:rsidRDefault="00C579E8">
            <w:pPr>
              <w:spacing w:beforeAutospacing="1" w:afterAutospacing="1"/>
            </w:pPr>
            <w:r>
              <w:rPr>
                <w:color w:val="000000"/>
                <w:sz w:val="22"/>
              </w:rPr>
              <w:t>0</w:t>
            </w:r>
          </w:p>
        </w:tc>
        <w:tc>
          <w:tcPr>
            <w:tcW w:w="0" w:type="auto"/>
            <w:vAlign w:val="center"/>
          </w:tcPr>
          <w:p w14:paraId="6EBE7C29" w14:textId="6FEF0085" w:rsidR="00B40466" w:rsidRDefault="002009F5">
            <w:pPr>
              <w:spacing w:beforeAutospacing="1" w:afterAutospacing="1"/>
            </w:pPr>
            <w:r>
              <w:rPr>
                <w:color w:val="000000"/>
                <w:sz w:val="22"/>
              </w:rPr>
              <w:t>0</w:t>
            </w:r>
          </w:p>
        </w:tc>
        <w:tc>
          <w:tcPr>
            <w:tcW w:w="0" w:type="auto"/>
            <w:vAlign w:val="center"/>
          </w:tcPr>
          <w:p w14:paraId="1CAE1E11" w14:textId="77777777" w:rsidR="00B40466" w:rsidRDefault="00C579E8">
            <w:pPr>
              <w:spacing w:beforeAutospacing="1" w:afterAutospacing="1"/>
            </w:pPr>
            <w:r>
              <w:rPr>
                <w:color w:val="000000"/>
                <w:sz w:val="22"/>
              </w:rPr>
              <w:t xml:space="preserve"> </w:t>
            </w:r>
          </w:p>
        </w:tc>
      </w:tr>
      <w:tr w:rsidR="00B40466" w14:paraId="6C4E3BB6" w14:textId="77777777">
        <w:trPr>
          <w:cantSplit/>
        </w:trPr>
        <w:tc>
          <w:tcPr>
            <w:tcW w:w="0" w:type="auto"/>
            <w:vAlign w:val="center"/>
          </w:tcPr>
          <w:p w14:paraId="29A55E26" w14:textId="77777777" w:rsidR="00B40466" w:rsidRDefault="00C579E8">
            <w:pPr>
              <w:spacing w:beforeAutospacing="1" w:afterAutospacing="1"/>
            </w:pPr>
            <w:r>
              <w:rPr>
                <w:color w:val="000000"/>
                <w:sz w:val="22"/>
              </w:rPr>
              <w:t>Provide Education/Recreational Youth Programs</w:t>
            </w:r>
          </w:p>
        </w:tc>
        <w:tc>
          <w:tcPr>
            <w:tcW w:w="0" w:type="auto"/>
            <w:vAlign w:val="center"/>
          </w:tcPr>
          <w:p w14:paraId="48198F7A" w14:textId="77777777" w:rsidR="00B40466" w:rsidRDefault="00C579E8">
            <w:pPr>
              <w:spacing w:beforeAutospacing="1" w:afterAutospacing="1"/>
            </w:pPr>
            <w:r>
              <w:rPr>
                <w:color w:val="000000"/>
                <w:sz w:val="22"/>
              </w:rPr>
              <w:t>Non-Housing Community Development</w:t>
            </w:r>
          </w:p>
        </w:tc>
        <w:tc>
          <w:tcPr>
            <w:tcW w:w="0" w:type="auto"/>
            <w:vAlign w:val="center"/>
          </w:tcPr>
          <w:p w14:paraId="17A21397" w14:textId="77777777" w:rsidR="00B40466" w:rsidRDefault="00C579E8">
            <w:pPr>
              <w:spacing w:beforeAutospacing="1" w:afterAutospacing="1"/>
            </w:pPr>
            <w:r>
              <w:rPr>
                <w:color w:val="000000"/>
                <w:sz w:val="22"/>
              </w:rPr>
              <w:t xml:space="preserve"> </w:t>
            </w:r>
          </w:p>
        </w:tc>
        <w:tc>
          <w:tcPr>
            <w:tcW w:w="0" w:type="auto"/>
            <w:vAlign w:val="center"/>
          </w:tcPr>
          <w:p w14:paraId="3FD63A48" w14:textId="77777777" w:rsidR="00B40466" w:rsidRDefault="00C579E8">
            <w:pPr>
              <w:spacing w:beforeAutospacing="1" w:afterAutospacing="1"/>
            </w:pPr>
            <w:r>
              <w:rPr>
                <w:color w:val="000000"/>
                <w:sz w:val="22"/>
              </w:rPr>
              <w:t>Other</w:t>
            </w:r>
          </w:p>
        </w:tc>
        <w:tc>
          <w:tcPr>
            <w:tcW w:w="0" w:type="auto"/>
            <w:vAlign w:val="center"/>
          </w:tcPr>
          <w:p w14:paraId="1886BF5D" w14:textId="77777777" w:rsidR="00B40466" w:rsidRDefault="00C579E8">
            <w:pPr>
              <w:spacing w:beforeAutospacing="1" w:afterAutospacing="1"/>
            </w:pPr>
            <w:r>
              <w:rPr>
                <w:color w:val="000000"/>
                <w:sz w:val="22"/>
              </w:rPr>
              <w:t>Other</w:t>
            </w:r>
          </w:p>
        </w:tc>
        <w:tc>
          <w:tcPr>
            <w:tcW w:w="0" w:type="auto"/>
            <w:vAlign w:val="center"/>
          </w:tcPr>
          <w:p w14:paraId="04681926" w14:textId="77777777" w:rsidR="00B40466" w:rsidRDefault="00C579E8">
            <w:pPr>
              <w:spacing w:beforeAutospacing="1" w:afterAutospacing="1"/>
            </w:pPr>
            <w:r>
              <w:rPr>
                <w:color w:val="000000"/>
                <w:sz w:val="22"/>
              </w:rPr>
              <w:t>0</w:t>
            </w:r>
          </w:p>
        </w:tc>
        <w:tc>
          <w:tcPr>
            <w:tcW w:w="0" w:type="auto"/>
            <w:vAlign w:val="center"/>
          </w:tcPr>
          <w:p w14:paraId="2899696C" w14:textId="77777777" w:rsidR="00B40466" w:rsidRDefault="00C579E8">
            <w:pPr>
              <w:spacing w:beforeAutospacing="1" w:afterAutospacing="1"/>
            </w:pPr>
            <w:r>
              <w:rPr>
                <w:color w:val="000000"/>
                <w:sz w:val="22"/>
              </w:rPr>
              <w:t>0</w:t>
            </w:r>
          </w:p>
        </w:tc>
        <w:tc>
          <w:tcPr>
            <w:tcW w:w="0" w:type="auto"/>
            <w:vAlign w:val="center"/>
          </w:tcPr>
          <w:p w14:paraId="206E2AEE" w14:textId="77777777" w:rsidR="00B40466" w:rsidRDefault="00C579E8">
            <w:pPr>
              <w:spacing w:beforeAutospacing="1" w:afterAutospacing="1"/>
            </w:pPr>
            <w:r>
              <w:rPr>
                <w:color w:val="000000"/>
                <w:sz w:val="22"/>
              </w:rPr>
              <w:t xml:space="preserve"> </w:t>
            </w:r>
          </w:p>
        </w:tc>
        <w:tc>
          <w:tcPr>
            <w:tcW w:w="0" w:type="auto"/>
            <w:vAlign w:val="center"/>
          </w:tcPr>
          <w:p w14:paraId="3D71A602" w14:textId="2EAABAB8" w:rsidR="00B40466" w:rsidRDefault="002009F5">
            <w:pPr>
              <w:spacing w:beforeAutospacing="1" w:afterAutospacing="1"/>
            </w:pPr>
            <w:r>
              <w:rPr>
                <w:color w:val="000000"/>
                <w:sz w:val="22"/>
              </w:rPr>
              <w:t>0</w:t>
            </w:r>
          </w:p>
        </w:tc>
        <w:tc>
          <w:tcPr>
            <w:tcW w:w="0" w:type="auto"/>
            <w:vAlign w:val="center"/>
          </w:tcPr>
          <w:p w14:paraId="4BFA6162" w14:textId="77777777" w:rsidR="00B40466" w:rsidRDefault="00C579E8">
            <w:pPr>
              <w:spacing w:beforeAutospacing="1" w:afterAutospacing="1"/>
            </w:pPr>
            <w:r>
              <w:rPr>
                <w:color w:val="000000"/>
                <w:sz w:val="22"/>
              </w:rPr>
              <w:t>0</w:t>
            </w:r>
          </w:p>
        </w:tc>
        <w:tc>
          <w:tcPr>
            <w:tcW w:w="0" w:type="auto"/>
            <w:vAlign w:val="center"/>
          </w:tcPr>
          <w:p w14:paraId="5F76D174" w14:textId="77777777" w:rsidR="00B40466" w:rsidRDefault="00C579E8">
            <w:pPr>
              <w:spacing w:beforeAutospacing="1" w:afterAutospacing="1"/>
            </w:pPr>
            <w:r>
              <w:rPr>
                <w:color w:val="000000"/>
                <w:sz w:val="22"/>
              </w:rPr>
              <w:t xml:space="preserve">         0.00%</w:t>
            </w:r>
          </w:p>
        </w:tc>
      </w:tr>
      <w:tr w:rsidR="00B40466" w14:paraId="0449B0CF" w14:textId="77777777">
        <w:trPr>
          <w:cantSplit/>
        </w:trPr>
        <w:tc>
          <w:tcPr>
            <w:tcW w:w="0" w:type="auto"/>
            <w:vAlign w:val="center"/>
          </w:tcPr>
          <w:p w14:paraId="10559687" w14:textId="77777777" w:rsidR="00B40466" w:rsidRDefault="00C579E8">
            <w:pPr>
              <w:spacing w:beforeAutospacing="1" w:afterAutospacing="1"/>
            </w:pPr>
            <w:r>
              <w:rPr>
                <w:color w:val="000000"/>
                <w:sz w:val="22"/>
              </w:rPr>
              <w:t>Provide Homebuyer Education and other Counseling</w:t>
            </w:r>
          </w:p>
        </w:tc>
        <w:tc>
          <w:tcPr>
            <w:tcW w:w="0" w:type="auto"/>
            <w:vAlign w:val="center"/>
          </w:tcPr>
          <w:p w14:paraId="3E7C719D" w14:textId="77777777" w:rsidR="00B40466" w:rsidRDefault="00C579E8">
            <w:pPr>
              <w:spacing w:beforeAutospacing="1" w:afterAutospacing="1"/>
            </w:pPr>
            <w:r>
              <w:rPr>
                <w:color w:val="000000"/>
                <w:sz w:val="22"/>
              </w:rPr>
              <w:t>Affordable Housing</w:t>
            </w:r>
          </w:p>
        </w:tc>
        <w:tc>
          <w:tcPr>
            <w:tcW w:w="0" w:type="auto"/>
            <w:vAlign w:val="center"/>
          </w:tcPr>
          <w:p w14:paraId="471F7332" w14:textId="77777777" w:rsidR="00B40466" w:rsidRDefault="00C579E8">
            <w:pPr>
              <w:spacing w:beforeAutospacing="1" w:afterAutospacing="1"/>
            </w:pPr>
            <w:r>
              <w:rPr>
                <w:color w:val="000000"/>
                <w:sz w:val="22"/>
              </w:rPr>
              <w:t xml:space="preserve"> </w:t>
            </w:r>
          </w:p>
        </w:tc>
        <w:tc>
          <w:tcPr>
            <w:tcW w:w="0" w:type="auto"/>
            <w:vAlign w:val="center"/>
          </w:tcPr>
          <w:p w14:paraId="1C9312DE" w14:textId="77777777" w:rsidR="00B40466" w:rsidRDefault="00C579E8">
            <w:pPr>
              <w:spacing w:beforeAutospacing="1" w:afterAutospacing="1"/>
            </w:pPr>
            <w:r>
              <w:rPr>
                <w:color w:val="000000"/>
                <w:sz w:val="22"/>
              </w:rPr>
              <w:t>Other</w:t>
            </w:r>
          </w:p>
        </w:tc>
        <w:tc>
          <w:tcPr>
            <w:tcW w:w="0" w:type="auto"/>
            <w:vAlign w:val="center"/>
          </w:tcPr>
          <w:p w14:paraId="51478FFC" w14:textId="77777777" w:rsidR="00B40466" w:rsidRDefault="00C579E8">
            <w:pPr>
              <w:spacing w:beforeAutospacing="1" w:afterAutospacing="1"/>
            </w:pPr>
            <w:r>
              <w:rPr>
                <w:color w:val="000000"/>
                <w:sz w:val="22"/>
              </w:rPr>
              <w:t>Other</w:t>
            </w:r>
          </w:p>
        </w:tc>
        <w:tc>
          <w:tcPr>
            <w:tcW w:w="0" w:type="auto"/>
            <w:vAlign w:val="center"/>
          </w:tcPr>
          <w:p w14:paraId="416B9F5F" w14:textId="77777777" w:rsidR="00B40466" w:rsidRDefault="00C579E8">
            <w:pPr>
              <w:spacing w:beforeAutospacing="1" w:afterAutospacing="1"/>
            </w:pPr>
            <w:r>
              <w:rPr>
                <w:color w:val="000000"/>
                <w:sz w:val="22"/>
              </w:rPr>
              <w:t>0</w:t>
            </w:r>
          </w:p>
        </w:tc>
        <w:tc>
          <w:tcPr>
            <w:tcW w:w="0" w:type="auto"/>
            <w:vAlign w:val="center"/>
          </w:tcPr>
          <w:p w14:paraId="58CDDDC5" w14:textId="77777777" w:rsidR="00B40466" w:rsidRDefault="00C579E8">
            <w:pPr>
              <w:spacing w:beforeAutospacing="1" w:afterAutospacing="1"/>
            </w:pPr>
            <w:r>
              <w:rPr>
                <w:color w:val="000000"/>
                <w:sz w:val="22"/>
              </w:rPr>
              <w:t>0</w:t>
            </w:r>
          </w:p>
        </w:tc>
        <w:tc>
          <w:tcPr>
            <w:tcW w:w="0" w:type="auto"/>
            <w:vAlign w:val="center"/>
          </w:tcPr>
          <w:p w14:paraId="6CC1BBBC" w14:textId="77777777" w:rsidR="00B40466" w:rsidRDefault="00C579E8">
            <w:pPr>
              <w:spacing w:beforeAutospacing="1" w:afterAutospacing="1"/>
            </w:pPr>
            <w:r>
              <w:rPr>
                <w:color w:val="000000"/>
                <w:sz w:val="22"/>
              </w:rPr>
              <w:t xml:space="preserve"> </w:t>
            </w:r>
          </w:p>
        </w:tc>
        <w:tc>
          <w:tcPr>
            <w:tcW w:w="0" w:type="auto"/>
            <w:vAlign w:val="center"/>
          </w:tcPr>
          <w:p w14:paraId="5F4C0E16" w14:textId="6E72EEC9" w:rsidR="00B40466" w:rsidRDefault="002009F5">
            <w:pPr>
              <w:spacing w:beforeAutospacing="1" w:afterAutospacing="1"/>
            </w:pPr>
            <w:r>
              <w:rPr>
                <w:color w:val="000000"/>
                <w:sz w:val="22"/>
              </w:rPr>
              <w:t>0</w:t>
            </w:r>
          </w:p>
        </w:tc>
        <w:tc>
          <w:tcPr>
            <w:tcW w:w="0" w:type="auto"/>
            <w:vAlign w:val="center"/>
          </w:tcPr>
          <w:p w14:paraId="03C54653" w14:textId="77777777" w:rsidR="00B40466" w:rsidRDefault="00C579E8">
            <w:pPr>
              <w:spacing w:beforeAutospacing="1" w:afterAutospacing="1"/>
            </w:pPr>
            <w:r>
              <w:rPr>
                <w:color w:val="000000"/>
                <w:sz w:val="22"/>
              </w:rPr>
              <w:t>0</w:t>
            </w:r>
          </w:p>
        </w:tc>
        <w:tc>
          <w:tcPr>
            <w:tcW w:w="0" w:type="auto"/>
            <w:vAlign w:val="center"/>
          </w:tcPr>
          <w:p w14:paraId="422799F2" w14:textId="77777777" w:rsidR="00B40466" w:rsidRDefault="00C579E8">
            <w:pPr>
              <w:spacing w:beforeAutospacing="1" w:afterAutospacing="1"/>
            </w:pPr>
            <w:r>
              <w:rPr>
                <w:color w:val="000000"/>
                <w:sz w:val="22"/>
              </w:rPr>
              <w:t xml:space="preserve">         0.00%</w:t>
            </w:r>
          </w:p>
        </w:tc>
      </w:tr>
      <w:tr w:rsidR="00B40466" w14:paraId="24B6F6D4" w14:textId="77777777">
        <w:trPr>
          <w:cantSplit/>
        </w:trPr>
        <w:tc>
          <w:tcPr>
            <w:tcW w:w="0" w:type="auto"/>
            <w:vAlign w:val="center"/>
          </w:tcPr>
          <w:p w14:paraId="1A10AB26" w14:textId="0F146508" w:rsidR="00B40466" w:rsidRDefault="00C579E8">
            <w:pPr>
              <w:spacing w:beforeAutospacing="1" w:afterAutospacing="1"/>
            </w:pPr>
            <w:r>
              <w:rPr>
                <w:color w:val="000000"/>
                <w:sz w:val="22"/>
              </w:rPr>
              <w:t xml:space="preserve">Provide Housing </w:t>
            </w:r>
            <w:r w:rsidR="006E5516">
              <w:rPr>
                <w:color w:val="000000"/>
                <w:sz w:val="22"/>
              </w:rPr>
              <w:t>for</w:t>
            </w:r>
            <w:r>
              <w:rPr>
                <w:color w:val="000000"/>
                <w:sz w:val="22"/>
              </w:rPr>
              <w:t xml:space="preserve"> Special Needs Populations</w:t>
            </w:r>
          </w:p>
        </w:tc>
        <w:tc>
          <w:tcPr>
            <w:tcW w:w="0" w:type="auto"/>
            <w:vAlign w:val="center"/>
          </w:tcPr>
          <w:p w14:paraId="0C82A241" w14:textId="77777777" w:rsidR="00B40466" w:rsidRDefault="00C579E8">
            <w:pPr>
              <w:spacing w:beforeAutospacing="1" w:afterAutospacing="1"/>
            </w:pPr>
            <w:r>
              <w:rPr>
                <w:color w:val="000000"/>
                <w:sz w:val="22"/>
              </w:rPr>
              <w:t>Affordable Housing</w:t>
            </w:r>
            <w:r>
              <w:rPr>
                <w:color w:val="000000"/>
                <w:sz w:val="22"/>
              </w:rPr>
              <w:br/>
              <w:t>Homeless</w:t>
            </w:r>
            <w:r>
              <w:rPr>
                <w:color w:val="000000"/>
                <w:sz w:val="22"/>
              </w:rPr>
              <w:br/>
              <w:t>Non-Homeless Special Needs</w:t>
            </w:r>
          </w:p>
        </w:tc>
        <w:tc>
          <w:tcPr>
            <w:tcW w:w="0" w:type="auto"/>
            <w:vAlign w:val="center"/>
          </w:tcPr>
          <w:p w14:paraId="0A975C1A" w14:textId="77777777" w:rsidR="00B40466" w:rsidRDefault="00C579E8">
            <w:pPr>
              <w:spacing w:beforeAutospacing="1" w:afterAutospacing="1"/>
            </w:pPr>
            <w:r>
              <w:rPr>
                <w:color w:val="000000"/>
                <w:sz w:val="22"/>
              </w:rPr>
              <w:t xml:space="preserve"> </w:t>
            </w:r>
          </w:p>
        </w:tc>
        <w:tc>
          <w:tcPr>
            <w:tcW w:w="0" w:type="auto"/>
            <w:vAlign w:val="center"/>
          </w:tcPr>
          <w:p w14:paraId="6BB505AB" w14:textId="77777777" w:rsidR="00B40466" w:rsidRDefault="00C579E8">
            <w:pPr>
              <w:spacing w:beforeAutospacing="1" w:afterAutospacing="1"/>
            </w:pPr>
            <w:r>
              <w:rPr>
                <w:color w:val="000000"/>
                <w:sz w:val="22"/>
              </w:rPr>
              <w:t>Public service activities for Low/Moderate Income Housing Benefit</w:t>
            </w:r>
          </w:p>
        </w:tc>
        <w:tc>
          <w:tcPr>
            <w:tcW w:w="0" w:type="auto"/>
            <w:vAlign w:val="center"/>
          </w:tcPr>
          <w:p w14:paraId="1AA7621E" w14:textId="77777777" w:rsidR="00B40466" w:rsidRDefault="00C579E8">
            <w:pPr>
              <w:spacing w:beforeAutospacing="1" w:afterAutospacing="1"/>
            </w:pPr>
            <w:r>
              <w:rPr>
                <w:color w:val="000000"/>
                <w:sz w:val="22"/>
              </w:rPr>
              <w:t>Households Assisted</w:t>
            </w:r>
          </w:p>
        </w:tc>
        <w:tc>
          <w:tcPr>
            <w:tcW w:w="0" w:type="auto"/>
            <w:vAlign w:val="center"/>
          </w:tcPr>
          <w:p w14:paraId="226BC914" w14:textId="77777777" w:rsidR="00B40466" w:rsidRDefault="00C579E8">
            <w:pPr>
              <w:spacing w:beforeAutospacing="1" w:afterAutospacing="1"/>
            </w:pPr>
            <w:r>
              <w:rPr>
                <w:color w:val="000000"/>
                <w:sz w:val="22"/>
              </w:rPr>
              <w:t>1200</w:t>
            </w:r>
          </w:p>
        </w:tc>
        <w:tc>
          <w:tcPr>
            <w:tcW w:w="0" w:type="auto"/>
            <w:vAlign w:val="center"/>
          </w:tcPr>
          <w:p w14:paraId="1C0DD63D" w14:textId="77777777" w:rsidR="00B40466" w:rsidRDefault="00C579E8">
            <w:pPr>
              <w:spacing w:beforeAutospacing="1" w:afterAutospacing="1"/>
            </w:pPr>
            <w:r>
              <w:rPr>
                <w:color w:val="000000"/>
                <w:sz w:val="22"/>
              </w:rPr>
              <w:t>0</w:t>
            </w:r>
          </w:p>
        </w:tc>
        <w:tc>
          <w:tcPr>
            <w:tcW w:w="0" w:type="auto"/>
            <w:vAlign w:val="center"/>
          </w:tcPr>
          <w:p w14:paraId="59E0B10F" w14:textId="77777777" w:rsidR="00B40466" w:rsidRDefault="00C579E8">
            <w:pPr>
              <w:spacing w:beforeAutospacing="1" w:afterAutospacing="1"/>
            </w:pPr>
            <w:r>
              <w:rPr>
                <w:color w:val="000000"/>
                <w:sz w:val="22"/>
              </w:rPr>
              <w:t xml:space="preserve">         0.00%</w:t>
            </w:r>
          </w:p>
        </w:tc>
        <w:tc>
          <w:tcPr>
            <w:tcW w:w="0" w:type="auto"/>
            <w:vAlign w:val="center"/>
          </w:tcPr>
          <w:p w14:paraId="1BF5708E" w14:textId="4A3F9333"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31EBC4D7" w14:textId="03FEE0E0"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3CEB29FF" w14:textId="77777777" w:rsidR="00B40466" w:rsidRDefault="00C579E8">
            <w:pPr>
              <w:spacing w:beforeAutospacing="1" w:afterAutospacing="1"/>
            </w:pPr>
            <w:r>
              <w:rPr>
                <w:color w:val="000000"/>
                <w:sz w:val="22"/>
              </w:rPr>
              <w:t xml:space="preserve"> </w:t>
            </w:r>
          </w:p>
        </w:tc>
      </w:tr>
      <w:tr w:rsidR="00B40466" w14:paraId="1B75C3C4" w14:textId="77777777">
        <w:trPr>
          <w:cantSplit/>
        </w:trPr>
        <w:tc>
          <w:tcPr>
            <w:tcW w:w="0" w:type="auto"/>
            <w:vAlign w:val="center"/>
          </w:tcPr>
          <w:p w14:paraId="1A27D8AB" w14:textId="42671F2D" w:rsidR="00B40466" w:rsidRDefault="00C579E8">
            <w:pPr>
              <w:spacing w:beforeAutospacing="1" w:afterAutospacing="1"/>
            </w:pPr>
            <w:r>
              <w:rPr>
                <w:color w:val="000000"/>
                <w:sz w:val="22"/>
              </w:rPr>
              <w:t xml:space="preserve">Provide Housing </w:t>
            </w:r>
            <w:r w:rsidR="006E5516">
              <w:rPr>
                <w:color w:val="000000"/>
                <w:sz w:val="22"/>
              </w:rPr>
              <w:t>for</w:t>
            </w:r>
            <w:r>
              <w:rPr>
                <w:color w:val="000000"/>
                <w:sz w:val="22"/>
              </w:rPr>
              <w:t xml:space="preserve"> Special Needs Populations</w:t>
            </w:r>
          </w:p>
        </w:tc>
        <w:tc>
          <w:tcPr>
            <w:tcW w:w="0" w:type="auto"/>
            <w:vAlign w:val="center"/>
          </w:tcPr>
          <w:p w14:paraId="05AFCDB3" w14:textId="77777777" w:rsidR="00B40466" w:rsidRDefault="00C579E8">
            <w:pPr>
              <w:spacing w:beforeAutospacing="1" w:afterAutospacing="1"/>
            </w:pPr>
            <w:r>
              <w:rPr>
                <w:color w:val="000000"/>
                <w:sz w:val="22"/>
              </w:rPr>
              <w:t>Affordable Housing</w:t>
            </w:r>
            <w:r>
              <w:rPr>
                <w:color w:val="000000"/>
                <w:sz w:val="22"/>
              </w:rPr>
              <w:br/>
              <w:t>Homeless</w:t>
            </w:r>
            <w:r>
              <w:rPr>
                <w:color w:val="000000"/>
                <w:sz w:val="22"/>
              </w:rPr>
              <w:br/>
              <w:t>Non-Homeless Special Needs</w:t>
            </w:r>
          </w:p>
        </w:tc>
        <w:tc>
          <w:tcPr>
            <w:tcW w:w="0" w:type="auto"/>
            <w:vAlign w:val="center"/>
          </w:tcPr>
          <w:p w14:paraId="4472FAA2" w14:textId="77777777" w:rsidR="00B40466" w:rsidRDefault="00C579E8">
            <w:pPr>
              <w:spacing w:beforeAutospacing="1" w:afterAutospacing="1"/>
            </w:pPr>
            <w:r>
              <w:rPr>
                <w:color w:val="000000"/>
                <w:sz w:val="22"/>
              </w:rPr>
              <w:t xml:space="preserve"> </w:t>
            </w:r>
          </w:p>
        </w:tc>
        <w:tc>
          <w:tcPr>
            <w:tcW w:w="0" w:type="auto"/>
            <w:vAlign w:val="center"/>
          </w:tcPr>
          <w:p w14:paraId="0A05F1F2" w14:textId="77777777" w:rsidR="00B40466" w:rsidRDefault="00C579E8">
            <w:pPr>
              <w:spacing w:beforeAutospacing="1" w:afterAutospacing="1"/>
            </w:pPr>
            <w:r>
              <w:rPr>
                <w:color w:val="000000"/>
                <w:sz w:val="22"/>
              </w:rPr>
              <w:t>Homeless Person Overnight Shelter</w:t>
            </w:r>
          </w:p>
        </w:tc>
        <w:tc>
          <w:tcPr>
            <w:tcW w:w="0" w:type="auto"/>
            <w:vAlign w:val="center"/>
          </w:tcPr>
          <w:p w14:paraId="211F8345" w14:textId="77777777" w:rsidR="00B40466" w:rsidRDefault="00C579E8">
            <w:pPr>
              <w:spacing w:beforeAutospacing="1" w:afterAutospacing="1"/>
            </w:pPr>
            <w:r>
              <w:rPr>
                <w:color w:val="000000"/>
                <w:sz w:val="22"/>
              </w:rPr>
              <w:t>Persons Assisted</w:t>
            </w:r>
          </w:p>
        </w:tc>
        <w:tc>
          <w:tcPr>
            <w:tcW w:w="0" w:type="auto"/>
            <w:vAlign w:val="center"/>
          </w:tcPr>
          <w:p w14:paraId="50FBA3F0" w14:textId="77777777" w:rsidR="00B40466" w:rsidRDefault="00C579E8">
            <w:pPr>
              <w:spacing w:beforeAutospacing="1" w:afterAutospacing="1"/>
            </w:pPr>
            <w:r>
              <w:rPr>
                <w:color w:val="000000"/>
                <w:sz w:val="22"/>
              </w:rPr>
              <w:t>8000</w:t>
            </w:r>
          </w:p>
        </w:tc>
        <w:tc>
          <w:tcPr>
            <w:tcW w:w="0" w:type="auto"/>
            <w:vAlign w:val="center"/>
          </w:tcPr>
          <w:p w14:paraId="60CD1F07" w14:textId="77777777" w:rsidR="00B40466" w:rsidRDefault="00C579E8">
            <w:pPr>
              <w:spacing w:beforeAutospacing="1" w:afterAutospacing="1"/>
            </w:pPr>
            <w:r>
              <w:rPr>
                <w:color w:val="000000"/>
                <w:sz w:val="22"/>
              </w:rPr>
              <w:t>0</w:t>
            </w:r>
          </w:p>
        </w:tc>
        <w:tc>
          <w:tcPr>
            <w:tcW w:w="0" w:type="auto"/>
            <w:vAlign w:val="center"/>
          </w:tcPr>
          <w:p w14:paraId="382C3E83" w14:textId="77777777" w:rsidR="00B40466" w:rsidRDefault="00C579E8">
            <w:pPr>
              <w:spacing w:beforeAutospacing="1" w:afterAutospacing="1"/>
            </w:pPr>
            <w:r>
              <w:rPr>
                <w:color w:val="000000"/>
                <w:sz w:val="22"/>
              </w:rPr>
              <w:t xml:space="preserve">         0.00%</w:t>
            </w:r>
          </w:p>
        </w:tc>
        <w:tc>
          <w:tcPr>
            <w:tcW w:w="0" w:type="auto"/>
            <w:vAlign w:val="center"/>
          </w:tcPr>
          <w:p w14:paraId="146701CE" w14:textId="6405A094"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4EBD09FC" w14:textId="46EE383D"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4534F3B2" w14:textId="77777777" w:rsidR="00B40466" w:rsidRDefault="00C579E8">
            <w:pPr>
              <w:spacing w:beforeAutospacing="1" w:afterAutospacing="1"/>
            </w:pPr>
            <w:r>
              <w:rPr>
                <w:color w:val="000000"/>
                <w:sz w:val="22"/>
              </w:rPr>
              <w:t xml:space="preserve"> </w:t>
            </w:r>
          </w:p>
        </w:tc>
      </w:tr>
      <w:tr w:rsidR="00B40466" w14:paraId="57926BA4" w14:textId="77777777">
        <w:trPr>
          <w:cantSplit/>
        </w:trPr>
        <w:tc>
          <w:tcPr>
            <w:tcW w:w="0" w:type="auto"/>
            <w:vAlign w:val="center"/>
          </w:tcPr>
          <w:p w14:paraId="0FE3F05A" w14:textId="3E913E23" w:rsidR="00B40466" w:rsidRDefault="00C579E8">
            <w:pPr>
              <w:spacing w:beforeAutospacing="1" w:afterAutospacing="1"/>
            </w:pPr>
            <w:r>
              <w:rPr>
                <w:color w:val="000000"/>
                <w:sz w:val="22"/>
              </w:rPr>
              <w:t xml:space="preserve">Provide Housing </w:t>
            </w:r>
            <w:r w:rsidR="006E5516">
              <w:rPr>
                <w:color w:val="000000"/>
                <w:sz w:val="22"/>
              </w:rPr>
              <w:t>for</w:t>
            </w:r>
            <w:r>
              <w:rPr>
                <w:color w:val="000000"/>
                <w:sz w:val="22"/>
              </w:rPr>
              <w:t xml:space="preserve"> Special Needs Populations</w:t>
            </w:r>
          </w:p>
        </w:tc>
        <w:tc>
          <w:tcPr>
            <w:tcW w:w="0" w:type="auto"/>
            <w:vAlign w:val="center"/>
          </w:tcPr>
          <w:p w14:paraId="36885E60" w14:textId="77777777" w:rsidR="00B40466" w:rsidRDefault="00C579E8">
            <w:pPr>
              <w:spacing w:beforeAutospacing="1" w:afterAutospacing="1"/>
            </w:pPr>
            <w:r>
              <w:rPr>
                <w:color w:val="000000"/>
                <w:sz w:val="22"/>
              </w:rPr>
              <w:t>Affordable Housing</w:t>
            </w:r>
            <w:r>
              <w:rPr>
                <w:color w:val="000000"/>
                <w:sz w:val="22"/>
              </w:rPr>
              <w:br/>
              <w:t>Homeless</w:t>
            </w:r>
            <w:r>
              <w:rPr>
                <w:color w:val="000000"/>
                <w:sz w:val="22"/>
              </w:rPr>
              <w:br/>
              <w:t>Non-Homeless Special Needs</w:t>
            </w:r>
          </w:p>
        </w:tc>
        <w:tc>
          <w:tcPr>
            <w:tcW w:w="0" w:type="auto"/>
            <w:vAlign w:val="center"/>
          </w:tcPr>
          <w:p w14:paraId="28994CC3" w14:textId="77777777" w:rsidR="00B40466" w:rsidRDefault="00C579E8">
            <w:pPr>
              <w:spacing w:beforeAutospacing="1" w:afterAutospacing="1"/>
            </w:pPr>
            <w:r>
              <w:rPr>
                <w:color w:val="000000"/>
                <w:sz w:val="22"/>
              </w:rPr>
              <w:t xml:space="preserve"> </w:t>
            </w:r>
          </w:p>
        </w:tc>
        <w:tc>
          <w:tcPr>
            <w:tcW w:w="0" w:type="auto"/>
            <w:vAlign w:val="center"/>
          </w:tcPr>
          <w:p w14:paraId="1C229E0C" w14:textId="77777777" w:rsidR="00B40466" w:rsidRDefault="00C579E8">
            <w:pPr>
              <w:spacing w:beforeAutospacing="1" w:afterAutospacing="1"/>
            </w:pPr>
            <w:r>
              <w:rPr>
                <w:color w:val="000000"/>
                <w:sz w:val="22"/>
              </w:rPr>
              <w:t>Other</w:t>
            </w:r>
          </w:p>
        </w:tc>
        <w:tc>
          <w:tcPr>
            <w:tcW w:w="0" w:type="auto"/>
            <w:vAlign w:val="center"/>
          </w:tcPr>
          <w:p w14:paraId="7715F797" w14:textId="77777777" w:rsidR="00B40466" w:rsidRDefault="00C579E8">
            <w:pPr>
              <w:spacing w:beforeAutospacing="1" w:afterAutospacing="1"/>
            </w:pPr>
            <w:r>
              <w:rPr>
                <w:color w:val="000000"/>
                <w:sz w:val="22"/>
              </w:rPr>
              <w:t>Other</w:t>
            </w:r>
          </w:p>
        </w:tc>
        <w:tc>
          <w:tcPr>
            <w:tcW w:w="0" w:type="auto"/>
            <w:vAlign w:val="center"/>
          </w:tcPr>
          <w:p w14:paraId="20C855C4" w14:textId="77777777" w:rsidR="00B40466" w:rsidRDefault="00C579E8">
            <w:pPr>
              <w:spacing w:beforeAutospacing="1" w:afterAutospacing="1"/>
            </w:pPr>
            <w:r>
              <w:rPr>
                <w:color w:val="000000"/>
                <w:sz w:val="22"/>
              </w:rPr>
              <w:t>0</w:t>
            </w:r>
          </w:p>
        </w:tc>
        <w:tc>
          <w:tcPr>
            <w:tcW w:w="0" w:type="auto"/>
            <w:vAlign w:val="center"/>
          </w:tcPr>
          <w:p w14:paraId="408F080F" w14:textId="77777777" w:rsidR="00B40466" w:rsidRDefault="00C579E8">
            <w:pPr>
              <w:spacing w:beforeAutospacing="1" w:afterAutospacing="1"/>
            </w:pPr>
            <w:r>
              <w:rPr>
                <w:color w:val="000000"/>
                <w:sz w:val="22"/>
              </w:rPr>
              <w:t>0</w:t>
            </w:r>
          </w:p>
        </w:tc>
        <w:tc>
          <w:tcPr>
            <w:tcW w:w="0" w:type="auto"/>
            <w:vAlign w:val="center"/>
          </w:tcPr>
          <w:p w14:paraId="4A3508B5" w14:textId="77777777" w:rsidR="00B40466" w:rsidRDefault="00C579E8">
            <w:pPr>
              <w:spacing w:beforeAutospacing="1" w:afterAutospacing="1"/>
            </w:pPr>
            <w:r>
              <w:rPr>
                <w:color w:val="000000"/>
                <w:sz w:val="22"/>
              </w:rPr>
              <w:t xml:space="preserve"> </w:t>
            </w:r>
          </w:p>
        </w:tc>
        <w:tc>
          <w:tcPr>
            <w:tcW w:w="0" w:type="auto"/>
            <w:vAlign w:val="center"/>
          </w:tcPr>
          <w:p w14:paraId="6F9BD8C0" w14:textId="0EC3E84E" w:rsidR="00B40466" w:rsidRDefault="002009F5">
            <w:pPr>
              <w:spacing w:beforeAutospacing="1" w:afterAutospacing="1"/>
            </w:pPr>
            <w:r>
              <w:rPr>
                <w:color w:val="000000"/>
                <w:sz w:val="22"/>
              </w:rPr>
              <w:t>0</w:t>
            </w:r>
          </w:p>
        </w:tc>
        <w:tc>
          <w:tcPr>
            <w:tcW w:w="0" w:type="auto"/>
            <w:vAlign w:val="center"/>
          </w:tcPr>
          <w:p w14:paraId="48D72527" w14:textId="77777777" w:rsidR="00B40466" w:rsidRDefault="00C579E8">
            <w:pPr>
              <w:spacing w:beforeAutospacing="1" w:afterAutospacing="1"/>
            </w:pPr>
            <w:r>
              <w:rPr>
                <w:color w:val="000000"/>
                <w:sz w:val="22"/>
              </w:rPr>
              <w:t>0</w:t>
            </w:r>
          </w:p>
        </w:tc>
        <w:tc>
          <w:tcPr>
            <w:tcW w:w="0" w:type="auto"/>
            <w:vAlign w:val="center"/>
          </w:tcPr>
          <w:p w14:paraId="00B91620" w14:textId="77777777" w:rsidR="00B40466" w:rsidRDefault="00C579E8">
            <w:pPr>
              <w:spacing w:beforeAutospacing="1" w:afterAutospacing="1"/>
            </w:pPr>
            <w:r>
              <w:rPr>
                <w:color w:val="000000"/>
                <w:sz w:val="22"/>
              </w:rPr>
              <w:t xml:space="preserve">         0.00%</w:t>
            </w:r>
          </w:p>
        </w:tc>
      </w:tr>
      <w:tr w:rsidR="00B40466" w14:paraId="5B966B44" w14:textId="77777777">
        <w:trPr>
          <w:cantSplit/>
        </w:trPr>
        <w:tc>
          <w:tcPr>
            <w:tcW w:w="0" w:type="auto"/>
            <w:vAlign w:val="center"/>
          </w:tcPr>
          <w:p w14:paraId="27385E41" w14:textId="77777777" w:rsidR="00B40466" w:rsidRDefault="00C579E8">
            <w:pPr>
              <w:spacing w:beforeAutospacing="1" w:afterAutospacing="1"/>
            </w:pPr>
            <w:r>
              <w:rPr>
                <w:color w:val="000000"/>
                <w:sz w:val="22"/>
              </w:rPr>
              <w:lastRenderedPageBreak/>
              <w:t>Public Facilities/Infrastructure Improvements</w:t>
            </w:r>
          </w:p>
        </w:tc>
        <w:tc>
          <w:tcPr>
            <w:tcW w:w="0" w:type="auto"/>
            <w:vAlign w:val="center"/>
          </w:tcPr>
          <w:p w14:paraId="3884A33A" w14:textId="77777777" w:rsidR="00B40466" w:rsidRDefault="00C579E8">
            <w:pPr>
              <w:spacing w:beforeAutospacing="1" w:afterAutospacing="1"/>
            </w:pPr>
            <w:r>
              <w:rPr>
                <w:color w:val="000000"/>
                <w:sz w:val="22"/>
              </w:rPr>
              <w:t>Non-Housing Community Development</w:t>
            </w:r>
          </w:p>
        </w:tc>
        <w:tc>
          <w:tcPr>
            <w:tcW w:w="0" w:type="auto"/>
            <w:vAlign w:val="center"/>
          </w:tcPr>
          <w:p w14:paraId="5376CA13" w14:textId="77777777" w:rsidR="00B40466" w:rsidRDefault="00C579E8">
            <w:pPr>
              <w:spacing w:beforeAutospacing="1" w:afterAutospacing="1"/>
            </w:pPr>
            <w:r>
              <w:rPr>
                <w:color w:val="000000"/>
                <w:sz w:val="22"/>
              </w:rPr>
              <w:t xml:space="preserve"> </w:t>
            </w:r>
          </w:p>
        </w:tc>
        <w:tc>
          <w:tcPr>
            <w:tcW w:w="0" w:type="auto"/>
            <w:vAlign w:val="center"/>
          </w:tcPr>
          <w:p w14:paraId="0F332B39" w14:textId="77777777" w:rsidR="00B40466" w:rsidRDefault="00C579E8">
            <w:pPr>
              <w:spacing w:beforeAutospacing="1" w:afterAutospacing="1"/>
            </w:pPr>
            <w:r>
              <w:rPr>
                <w:color w:val="000000"/>
                <w:sz w:val="22"/>
              </w:rPr>
              <w:t>Public Facility or Infrastructure Activities for Low/Moderate Income Housing Benefit</w:t>
            </w:r>
          </w:p>
        </w:tc>
        <w:tc>
          <w:tcPr>
            <w:tcW w:w="0" w:type="auto"/>
            <w:vAlign w:val="center"/>
          </w:tcPr>
          <w:p w14:paraId="390DE7E6" w14:textId="77777777" w:rsidR="00B40466" w:rsidRDefault="00C579E8">
            <w:pPr>
              <w:spacing w:beforeAutospacing="1" w:afterAutospacing="1"/>
            </w:pPr>
            <w:r>
              <w:rPr>
                <w:color w:val="000000"/>
                <w:sz w:val="22"/>
              </w:rPr>
              <w:t>Households Assisted</w:t>
            </w:r>
          </w:p>
        </w:tc>
        <w:tc>
          <w:tcPr>
            <w:tcW w:w="0" w:type="auto"/>
            <w:vAlign w:val="center"/>
          </w:tcPr>
          <w:p w14:paraId="65863340" w14:textId="77777777" w:rsidR="00B40466" w:rsidRDefault="00C579E8">
            <w:pPr>
              <w:spacing w:beforeAutospacing="1" w:afterAutospacing="1"/>
            </w:pPr>
            <w:r>
              <w:rPr>
                <w:color w:val="000000"/>
                <w:sz w:val="22"/>
              </w:rPr>
              <w:t>2500</w:t>
            </w:r>
          </w:p>
        </w:tc>
        <w:tc>
          <w:tcPr>
            <w:tcW w:w="0" w:type="auto"/>
            <w:vAlign w:val="center"/>
          </w:tcPr>
          <w:p w14:paraId="68691024" w14:textId="77777777" w:rsidR="00B40466" w:rsidRDefault="00C579E8">
            <w:pPr>
              <w:spacing w:beforeAutospacing="1" w:afterAutospacing="1"/>
            </w:pPr>
            <w:r>
              <w:rPr>
                <w:color w:val="000000"/>
                <w:sz w:val="22"/>
              </w:rPr>
              <w:t>0</w:t>
            </w:r>
          </w:p>
        </w:tc>
        <w:tc>
          <w:tcPr>
            <w:tcW w:w="0" w:type="auto"/>
            <w:vAlign w:val="center"/>
          </w:tcPr>
          <w:p w14:paraId="219D1284" w14:textId="77777777" w:rsidR="00B40466" w:rsidRDefault="00C579E8">
            <w:pPr>
              <w:spacing w:beforeAutospacing="1" w:afterAutospacing="1"/>
            </w:pPr>
            <w:r>
              <w:rPr>
                <w:color w:val="000000"/>
                <w:sz w:val="22"/>
              </w:rPr>
              <w:t xml:space="preserve">         0.00%</w:t>
            </w:r>
          </w:p>
        </w:tc>
        <w:tc>
          <w:tcPr>
            <w:tcW w:w="0" w:type="auto"/>
            <w:vAlign w:val="center"/>
          </w:tcPr>
          <w:p w14:paraId="21DC18D6" w14:textId="0CB3A6A5"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13B19D24" w14:textId="630CC528" w:rsidR="00B40466" w:rsidRDefault="00C579E8">
            <w:pPr>
              <w:spacing w:beforeAutospacing="1" w:afterAutospacing="1"/>
            </w:pPr>
            <w:r>
              <w:rPr>
                <w:color w:val="000000"/>
                <w:sz w:val="22"/>
              </w:rPr>
              <w:t xml:space="preserve"> </w:t>
            </w:r>
            <w:r w:rsidR="002009F5">
              <w:rPr>
                <w:color w:val="000000"/>
                <w:sz w:val="22"/>
              </w:rPr>
              <w:t>0</w:t>
            </w:r>
          </w:p>
        </w:tc>
        <w:tc>
          <w:tcPr>
            <w:tcW w:w="0" w:type="auto"/>
            <w:vAlign w:val="center"/>
          </w:tcPr>
          <w:p w14:paraId="1FE627ED" w14:textId="77777777" w:rsidR="00B40466" w:rsidRDefault="00C579E8">
            <w:pPr>
              <w:spacing w:beforeAutospacing="1" w:afterAutospacing="1"/>
            </w:pPr>
            <w:r>
              <w:rPr>
                <w:color w:val="000000"/>
                <w:sz w:val="22"/>
              </w:rPr>
              <w:t xml:space="preserve"> </w:t>
            </w:r>
          </w:p>
        </w:tc>
      </w:tr>
      <w:tr w:rsidR="00B40466" w14:paraId="3D81C548" w14:textId="77777777">
        <w:trPr>
          <w:cantSplit/>
        </w:trPr>
        <w:tc>
          <w:tcPr>
            <w:tcW w:w="0" w:type="auto"/>
            <w:vAlign w:val="center"/>
          </w:tcPr>
          <w:p w14:paraId="349DE413" w14:textId="77777777" w:rsidR="00B40466" w:rsidRDefault="00C579E8">
            <w:pPr>
              <w:spacing w:beforeAutospacing="1" w:afterAutospacing="1"/>
            </w:pPr>
            <w:r>
              <w:rPr>
                <w:color w:val="000000"/>
                <w:sz w:val="22"/>
              </w:rPr>
              <w:t>Public Facilities/Infrastructure Improvements</w:t>
            </w:r>
          </w:p>
        </w:tc>
        <w:tc>
          <w:tcPr>
            <w:tcW w:w="0" w:type="auto"/>
            <w:vAlign w:val="center"/>
          </w:tcPr>
          <w:p w14:paraId="2843749C" w14:textId="77777777" w:rsidR="00B40466" w:rsidRDefault="00C579E8">
            <w:pPr>
              <w:spacing w:beforeAutospacing="1" w:afterAutospacing="1"/>
            </w:pPr>
            <w:r>
              <w:rPr>
                <w:color w:val="000000"/>
                <w:sz w:val="22"/>
              </w:rPr>
              <w:t>Non-Housing Community Development</w:t>
            </w:r>
          </w:p>
        </w:tc>
        <w:tc>
          <w:tcPr>
            <w:tcW w:w="0" w:type="auto"/>
            <w:vAlign w:val="center"/>
          </w:tcPr>
          <w:p w14:paraId="3EDD57FE" w14:textId="77777777" w:rsidR="00B40466" w:rsidRDefault="00C579E8">
            <w:pPr>
              <w:spacing w:beforeAutospacing="1" w:afterAutospacing="1"/>
            </w:pPr>
            <w:r>
              <w:rPr>
                <w:color w:val="000000"/>
                <w:sz w:val="22"/>
              </w:rPr>
              <w:t xml:space="preserve"> </w:t>
            </w:r>
          </w:p>
        </w:tc>
        <w:tc>
          <w:tcPr>
            <w:tcW w:w="0" w:type="auto"/>
            <w:vAlign w:val="center"/>
          </w:tcPr>
          <w:p w14:paraId="4C858483" w14:textId="77777777" w:rsidR="00B40466" w:rsidRDefault="00C579E8">
            <w:pPr>
              <w:spacing w:beforeAutospacing="1" w:afterAutospacing="1"/>
            </w:pPr>
            <w:r>
              <w:rPr>
                <w:color w:val="000000"/>
                <w:sz w:val="22"/>
              </w:rPr>
              <w:t>Other</w:t>
            </w:r>
          </w:p>
        </w:tc>
        <w:tc>
          <w:tcPr>
            <w:tcW w:w="0" w:type="auto"/>
            <w:vAlign w:val="center"/>
          </w:tcPr>
          <w:p w14:paraId="39397C3E" w14:textId="77777777" w:rsidR="00B40466" w:rsidRDefault="00C579E8">
            <w:pPr>
              <w:spacing w:beforeAutospacing="1" w:afterAutospacing="1"/>
            </w:pPr>
            <w:r>
              <w:rPr>
                <w:color w:val="000000"/>
                <w:sz w:val="22"/>
              </w:rPr>
              <w:t>Other</w:t>
            </w:r>
          </w:p>
        </w:tc>
        <w:tc>
          <w:tcPr>
            <w:tcW w:w="0" w:type="auto"/>
            <w:vAlign w:val="center"/>
          </w:tcPr>
          <w:p w14:paraId="6D602A84" w14:textId="77777777" w:rsidR="00B40466" w:rsidRDefault="00C579E8">
            <w:pPr>
              <w:spacing w:beforeAutospacing="1" w:afterAutospacing="1"/>
            </w:pPr>
            <w:r>
              <w:rPr>
                <w:color w:val="000000"/>
                <w:sz w:val="22"/>
              </w:rPr>
              <w:t>0</w:t>
            </w:r>
          </w:p>
        </w:tc>
        <w:tc>
          <w:tcPr>
            <w:tcW w:w="0" w:type="auto"/>
            <w:vAlign w:val="center"/>
          </w:tcPr>
          <w:p w14:paraId="1D4BFB8C" w14:textId="77777777" w:rsidR="00B40466" w:rsidRDefault="00C579E8">
            <w:pPr>
              <w:spacing w:beforeAutospacing="1" w:afterAutospacing="1"/>
            </w:pPr>
            <w:r>
              <w:rPr>
                <w:color w:val="000000"/>
                <w:sz w:val="22"/>
              </w:rPr>
              <w:t>0</w:t>
            </w:r>
          </w:p>
        </w:tc>
        <w:tc>
          <w:tcPr>
            <w:tcW w:w="0" w:type="auto"/>
            <w:vAlign w:val="center"/>
          </w:tcPr>
          <w:p w14:paraId="06FDEB6D" w14:textId="77777777" w:rsidR="00B40466" w:rsidRDefault="00C579E8">
            <w:pPr>
              <w:spacing w:beforeAutospacing="1" w:afterAutospacing="1"/>
            </w:pPr>
            <w:r>
              <w:rPr>
                <w:color w:val="000000"/>
                <w:sz w:val="22"/>
              </w:rPr>
              <w:t xml:space="preserve"> </w:t>
            </w:r>
          </w:p>
        </w:tc>
        <w:tc>
          <w:tcPr>
            <w:tcW w:w="0" w:type="auto"/>
            <w:vAlign w:val="center"/>
          </w:tcPr>
          <w:p w14:paraId="563D659A" w14:textId="6CC878AB" w:rsidR="00B40466" w:rsidRDefault="002009F5">
            <w:pPr>
              <w:spacing w:beforeAutospacing="1" w:afterAutospacing="1"/>
            </w:pPr>
            <w:r>
              <w:rPr>
                <w:color w:val="000000"/>
                <w:sz w:val="22"/>
              </w:rPr>
              <w:t>0</w:t>
            </w:r>
          </w:p>
        </w:tc>
        <w:tc>
          <w:tcPr>
            <w:tcW w:w="0" w:type="auto"/>
            <w:vAlign w:val="center"/>
          </w:tcPr>
          <w:p w14:paraId="0C6F96D8" w14:textId="77777777" w:rsidR="00B40466" w:rsidRDefault="00C579E8">
            <w:pPr>
              <w:spacing w:beforeAutospacing="1" w:afterAutospacing="1"/>
            </w:pPr>
            <w:r>
              <w:rPr>
                <w:color w:val="000000"/>
                <w:sz w:val="22"/>
              </w:rPr>
              <w:t>0</w:t>
            </w:r>
          </w:p>
        </w:tc>
        <w:tc>
          <w:tcPr>
            <w:tcW w:w="0" w:type="auto"/>
            <w:vAlign w:val="center"/>
          </w:tcPr>
          <w:p w14:paraId="2FFAA467" w14:textId="77777777" w:rsidR="00B40466" w:rsidRDefault="00C579E8">
            <w:pPr>
              <w:spacing w:beforeAutospacing="1" w:afterAutospacing="1"/>
            </w:pPr>
            <w:r>
              <w:rPr>
                <w:color w:val="000000"/>
                <w:sz w:val="22"/>
              </w:rPr>
              <w:t xml:space="preserve">         0.00%</w:t>
            </w:r>
          </w:p>
        </w:tc>
      </w:tr>
    </w:tbl>
    <w:p w14:paraId="367A2809" w14:textId="77777777" w:rsidR="00B40466" w:rsidRDefault="00C579E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Accomplishments – Program Year &amp; Strategic Plan to Date</w:t>
      </w:r>
    </w:p>
    <w:p w14:paraId="075EA2B0" w14:textId="77777777" w:rsidR="00B40466" w:rsidRDefault="00B40466"/>
    <w:p w14:paraId="5493DD01" w14:textId="77777777" w:rsidR="00B40466" w:rsidRDefault="00B40466">
      <w:pPr>
        <w:spacing w:after="0" w:line="240" w:lineRule="auto"/>
      </w:pPr>
    </w:p>
    <w:p w14:paraId="47924980" w14:textId="77777777" w:rsidR="00B40466" w:rsidRDefault="00C579E8">
      <w:pPr>
        <w:keepNext/>
        <w:widowControl w:val="0"/>
        <w:rPr>
          <w:b/>
          <w:sz w:val="24"/>
          <w:szCs w:val="24"/>
        </w:rPr>
      </w:pPr>
      <w:r>
        <w:rPr>
          <w:b/>
          <w:sz w:val="24"/>
          <w:szCs w:val="24"/>
        </w:rPr>
        <w:t>Assess how the jurisdiction’s use of funds, particularly CDBG, addresses the priorities and specific objectives identified in the plan, giving special attention to the highest priority activities identified.</w:t>
      </w:r>
    </w:p>
    <w:p w14:paraId="521AA10B" w14:textId="66FB92E6" w:rsidR="00B40466" w:rsidRPr="00A5271C" w:rsidRDefault="00C579E8" w:rsidP="00CC109D">
      <w:pPr>
        <w:keepNext/>
        <w:widowControl w:val="0"/>
        <w:spacing w:after="0"/>
      </w:pPr>
      <w:r>
        <w:t xml:space="preserve">The County's highest </w:t>
      </w:r>
      <w:r w:rsidR="3F9F367F">
        <w:t>priority</w:t>
      </w:r>
      <w:r>
        <w:t xml:space="preserve"> activities are poverty reduction and to create or sustain affordable housing. </w:t>
      </w:r>
      <w:r w:rsidR="4ECB5386">
        <w:t>Additionally,</w:t>
      </w:r>
      <w:r>
        <w:t xml:space="preserve"> the county </w:t>
      </w:r>
      <w:r w:rsidR="00DD1665">
        <w:t>has</w:t>
      </w:r>
      <w:r>
        <w:t xml:space="preserve"> a general fund funded affordable housing strategy.</w:t>
      </w:r>
      <w:r w:rsidR="00DD1665">
        <w:t xml:space="preserve"> Franklin County has not successful in utilizing 2022 CDBG, or HOME funding on </w:t>
      </w:r>
      <w:r w:rsidR="006E5516">
        <w:t>its</w:t>
      </w:r>
      <w:r w:rsidR="00DD1665">
        <w:t xml:space="preserve"> identified projects. </w:t>
      </w:r>
      <w:r w:rsidR="005A1D48">
        <w:t xml:space="preserve">During the 2023 Program Year, </w:t>
      </w:r>
      <w:r w:rsidR="006E5516">
        <w:t>the</w:t>
      </w:r>
      <w:r w:rsidR="005A1D48">
        <w:t xml:space="preserve"> county will shift funding to easier to administer projects while working internally to restructure </w:t>
      </w:r>
      <w:r w:rsidR="006E5516">
        <w:t>its</w:t>
      </w:r>
      <w:r w:rsidR="005A1D48">
        <w:t xml:space="preserve"> programs and to build staff capacity. </w:t>
      </w:r>
    </w:p>
    <w:p w14:paraId="68ED6EF0" w14:textId="77777777" w:rsidR="00B40466" w:rsidRDefault="00B40466">
      <w:pPr>
        <w:keepNext/>
        <w:widowControl w:val="0"/>
        <w:spacing w:line="204" w:lineRule="auto"/>
        <w:rPr>
          <w:b/>
          <w:sz w:val="24"/>
          <w:szCs w:val="24"/>
        </w:rPr>
      </w:pPr>
    </w:p>
    <w:p w14:paraId="77C5EE5C" w14:textId="77777777" w:rsidR="00B40466" w:rsidRDefault="00B40466">
      <w:pPr>
        <w:rPr>
          <w:b/>
          <w:i/>
          <w:sz w:val="26"/>
          <w:szCs w:val="26"/>
        </w:rPr>
        <w:sectPr w:rsidR="00B40466">
          <w:footerReference w:type="default" r:id="rId11"/>
          <w:pgSz w:w="15840" w:h="12240" w:orient="landscape"/>
          <w:pgMar w:top="1440" w:right="1440" w:bottom="1440" w:left="1440" w:header="720" w:footer="720" w:gutter="0"/>
          <w:cols w:space="720"/>
          <w:docGrid w:linePitch="360"/>
        </w:sectPr>
      </w:pPr>
    </w:p>
    <w:p w14:paraId="7F564551" w14:textId="77777777" w:rsidR="00B40466" w:rsidRDefault="00C579E8">
      <w:pPr>
        <w:pStyle w:val="Heading2"/>
        <w:rPr>
          <w:rFonts w:asciiTheme="minorHAnsi" w:hAnsiTheme="minorHAnsi"/>
          <w:i w:val="0"/>
        </w:rPr>
      </w:pPr>
      <w:bookmarkStart w:id="0" w:name="_Toc309810474"/>
      <w:r>
        <w:rPr>
          <w:rFonts w:asciiTheme="minorHAnsi" w:hAnsiTheme="minorHAnsi"/>
          <w:i w:val="0"/>
        </w:rPr>
        <w:lastRenderedPageBreak/>
        <w:t>CR-10 - Racial and Ethnic composition of families assisted</w:t>
      </w:r>
    </w:p>
    <w:p w14:paraId="2BAE250B" w14:textId="77777777" w:rsidR="00B40466" w:rsidRDefault="00C579E8">
      <w:pPr>
        <w:keepNext/>
        <w:widowControl w:val="0"/>
        <w:rPr>
          <w:b/>
          <w:sz w:val="24"/>
          <w:szCs w:val="24"/>
        </w:rPr>
      </w:pPr>
      <w:r>
        <w:rPr>
          <w:b/>
          <w:sz w:val="24"/>
          <w:szCs w:val="24"/>
        </w:rPr>
        <w:t xml:space="preserve">Describe the families assisted (including the racial and ethnic status of families assisted). 91.520(a) </w:t>
      </w:r>
    </w:p>
    <w:p w14:paraId="52CFF122" w14:textId="77777777" w:rsidR="00B40466" w:rsidRDefault="00B40466">
      <w:pPr>
        <w:widowControl w:val="0"/>
        <w:spacing w:after="0" w:line="240" w:lineRule="auto"/>
        <w:rPr>
          <w:b/>
          <w:vanish/>
          <w:sz w:val="24"/>
          <w:szCs w:val="24"/>
        </w:rPr>
      </w:pPr>
    </w:p>
    <w:p w14:paraId="0E6292E6" w14:textId="77777777" w:rsidR="00B40466" w:rsidRDefault="00B40466">
      <w:pPr>
        <w:pStyle w:val="NoSpacing"/>
        <w:rPr>
          <w:vanish/>
        </w:rPr>
      </w:pPr>
    </w:p>
    <w:p w14:paraId="76AA4A75" w14:textId="77777777" w:rsidR="00B40466" w:rsidRDefault="00B40466">
      <w:pPr>
        <w:pStyle w:val="NoSpacing"/>
        <w:rPr>
          <w:vanish/>
        </w:rPr>
      </w:pPr>
    </w:p>
    <w:p w14:paraId="7DF76096" w14:textId="77777777" w:rsidR="00B40466" w:rsidRDefault="00B40466">
      <w:pPr>
        <w:pStyle w:val="NoSpacing"/>
        <w:rPr>
          <w:vanish/>
        </w:rPr>
      </w:pPr>
    </w:p>
    <w:p w14:paraId="164164E3" w14:textId="77777777" w:rsidR="00B40466" w:rsidRDefault="00B40466">
      <w:pPr>
        <w:pStyle w:val="NoSpacing"/>
        <w:rPr>
          <w:vanish/>
        </w:rPr>
      </w:pPr>
    </w:p>
    <w:p w14:paraId="65C81ED2" w14:textId="77777777" w:rsidR="00B40466" w:rsidRDefault="00B40466">
      <w:pPr>
        <w:pStyle w:val="NoSpacing"/>
        <w:rPr>
          <w:vanish/>
        </w:rPr>
      </w:pPr>
    </w:p>
    <w:p w14:paraId="49534DA2" w14:textId="77777777" w:rsidR="00B40466" w:rsidRDefault="00B40466">
      <w:pPr>
        <w:pStyle w:val="NoSpacing"/>
        <w:rPr>
          <w:vanish/>
        </w:rPr>
      </w:pPr>
    </w:p>
    <w:p w14:paraId="1BD6168C" w14:textId="77777777" w:rsidR="00B40466" w:rsidRDefault="00B40466">
      <w:pPr>
        <w:pStyle w:val="NoSpacing"/>
        <w:rPr>
          <w:vanish/>
        </w:rPr>
      </w:pPr>
    </w:p>
    <w:p w14:paraId="7F2BB267" w14:textId="77777777" w:rsidR="00B40466" w:rsidRDefault="00B40466">
      <w:pPr>
        <w:pStyle w:val="NoSpacing"/>
        <w:rPr>
          <w:vanish/>
        </w:rPr>
      </w:pPr>
    </w:p>
    <w:p w14:paraId="4A680670" w14:textId="77777777" w:rsidR="00B40466" w:rsidRDefault="00B40466">
      <w:pPr>
        <w:pStyle w:val="NoSpacing"/>
        <w:rPr>
          <w:vanish/>
        </w:rPr>
      </w:pPr>
    </w:p>
    <w:p w14:paraId="13CBDB9E" w14:textId="77777777" w:rsidR="00B40466" w:rsidRDefault="00B40466">
      <w:pPr>
        <w:pStyle w:val="NoSpacing"/>
        <w:rPr>
          <w:vanish/>
        </w:rPr>
      </w:pPr>
    </w:p>
    <w:p w14:paraId="0EB50994" w14:textId="77777777" w:rsidR="00B40466" w:rsidRDefault="00B40466">
      <w:pPr>
        <w:pStyle w:val="NoSpacing"/>
        <w:rPr>
          <w:vanish/>
        </w:rPr>
      </w:pPr>
    </w:p>
    <w:p w14:paraId="523D29B0" w14:textId="77777777" w:rsidR="00B40466" w:rsidRDefault="00B40466">
      <w:pPr>
        <w:pStyle w:val="NoSpacing"/>
        <w:rPr>
          <w:vanish/>
        </w:rPr>
      </w:pPr>
    </w:p>
    <w:p w14:paraId="0F752440" w14:textId="77777777" w:rsidR="00B40466" w:rsidRDefault="00B40466">
      <w:pPr>
        <w:pStyle w:val="NoSpacing"/>
        <w:rPr>
          <w:vanish/>
        </w:rPr>
      </w:pPr>
    </w:p>
    <w:p w14:paraId="1BFC6087" w14:textId="77777777" w:rsidR="00B40466" w:rsidRDefault="00B40466">
      <w:pPr>
        <w:pStyle w:val="NoSpacing"/>
        <w:rPr>
          <w:vanish/>
        </w:rPr>
      </w:pPr>
    </w:p>
    <w:p w14:paraId="3C0FD424" w14:textId="77777777" w:rsidR="00B40466" w:rsidRDefault="00B40466">
      <w:pPr>
        <w:pStyle w:val="NoSpacing"/>
        <w:rPr>
          <w:vanish/>
        </w:rPr>
      </w:pPr>
    </w:p>
    <w:p w14:paraId="464A2C4A" w14:textId="77777777" w:rsidR="00B40466" w:rsidRDefault="00B40466">
      <w:pPr>
        <w:pStyle w:val="NoSpacing"/>
        <w:rPr>
          <w:vanish/>
        </w:rPr>
      </w:pPr>
    </w:p>
    <w:p w14:paraId="2691EA1A" w14:textId="77777777" w:rsidR="00B40466" w:rsidRDefault="00B40466">
      <w:pPr>
        <w:pStyle w:val="NoSpacing"/>
      </w:pPr>
    </w:p>
    <w:p w14:paraId="46CEAB68" w14:textId="77777777" w:rsidR="00B40466" w:rsidRDefault="00B40466">
      <w:pPr>
        <w:pStyle w:val="NoSpacing"/>
        <w:rPr>
          <w:vanish/>
        </w:rPr>
      </w:pPr>
    </w:p>
    <w:p w14:paraId="019284F5" w14:textId="77777777" w:rsidR="00B40466" w:rsidRDefault="00B40466">
      <w:pPr>
        <w:pStyle w:val="NoSpacing"/>
        <w:rPr>
          <w:vanish/>
        </w:rPr>
      </w:pPr>
    </w:p>
    <w:p w14:paraId="6D036C1D" w14:textId="77777777" w:rsidR="00B40466" w:rsidRDefault="00B40466">
      <w:pPr>
        <w:pStyle w:val="NoSpacing"/>
        <w:rPr>
          <w:vanish/>
        </w:rPr>
      </w:pPr>
    </w:p>
    <w:p w14:paraId="37578ED2" w14:textId="77777777" w:rsidR="00B40466" w:rsidRDefault="00B40466">
      <w:pPr>
        <w:pStyle w:val="NoSpacing"/>
        <w:rPr>
          <w:vanish/>
        </w:rPr>
      </w:pPr>
    </w:p>
    <w:p w14:paraId="350EDE17" w14:textId="77777777" w:rsidR="00B40466" w:rsidRDefault="00B40466">
      <w:pPr>
        <w:pStyle w:val="NoSpacing"/>
        <w:rPr>
          <w:vanish/>
        </w:rPr>
      </w:pPr>
    </w:p>
    <w:p w14:paraId="166ADCFE" w14:textId="77777777" w:rsidR="00B40466" w:rsidRDefault="00B40466">
      <w:pPr>
        <w:pStyle w:val="NoSpacing"/>
        <w:rPr>
          <w:vanish/>
        </w:rPr>
      </w:pPr>
    </w:p>
    <w:p w14:paraId="1CACBE70" w14:textId="77777777" w:rsidR="00B40466" w:rsidRDefault="00B40466">
      <w:pPr>
        <w:pStyle w:val="NoSpacing"/>
        <w:rPr>
          <w:vanish/>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2"/>
        <w:gridCol w:w="1550"/>
        <w:gridCol w:w="1550"/>
        <w:gridCol w:w="1548"/>
      </w:tblGrid>
      <w:tr w:rsidR="00B40466" w14:paraId="5D16E36A" w14:textId="77777777">
        <w:trPr>
          <w:cantSplit/>
        </w:trPr>
        <w:tc>
          <w:tcPr>
            <w:tcW w:w="2514" w:type="pct"/>
          </w:tcPr>
          <w:p w14:paraId="2A129113" w14:textId="77777777" w:rsidR="00B40466" w:rsidRDefault="00B40466">
            <w:pPr>
              <w:spacing w:after="0"/>
            </w:pPr>
          </w:p>
        </w:tc>
        <w:tc>
          <w:tcPr>
            <w:tcW w:w="829" w:type="pct"/>
          </w:tcPr>
          <w:p w14:paraId="25545D32" w14:textId="77777777" w:rsidR="00B40466" w:rsidRDefault="00C579E8">
            <w:pPr>
              <w:spacing w:after="0"/>
              <w:jc w:val="center"/>
              <w:rPr>
                <w:b/>
              </w:rPr>
            </w:pPr>
            <w:r>
              <w:rPr>
                <w:b/>
              </w:rPr>
              <w:t>CDBG</w:t>
            </w:r>
          </w:p>
        </w:tc>
        <w:tc>
          <w:tcPr>
            <w:tcW w:w="829" w:type="pct"/>
          </w:tcPr>
          <w:p w14:paraId="30881218" w14:textId="77777777" w:rsidR="00B40466" w:rsidRDefault="00C579E8">
            <w:pPr>
              <w:spacing w:after="0"/>
              <w:jc w:val="center"/>
              <w:rPr>
                <w:b/>
              </w:rPr>
            </w:pPr>
            <w:r>
              <w:rPr>
                <w:b/>
              </w:rPr>
              <w:t>HOME</w:t>
            </w:r>
          </w:p>
        </w:tc>
        <w:tc>
          <w:tcPr>
            <w:tcW w:w="828" w:type="pct"/>
          </w:tcPr>
          <w:p w14:paraId="6F2AEEC5" w14:textId="77777777" w:rsidR="00B40466" w:rsidRDefault="00C579E8">
            <w:pPr>
              <w:spacing w:after="0"/>
              <w:jc w:val="center"/>
              <w:rPr>
                <w:b/>
              </w:rPr>
            </w:pPr>
            <w:r>
              <w:rPr>
                <w:b/>
              </w:rPr>
              <w:t>ESG</w:t>
            </w:r>
          </w:p>
        </w:tc>
      </w:tr>
      <w:tr w:rsidR="00B40466" w14:paraId="34DC7488" w14:textId="77777777">
        <w:trPr>
          <w:cantSplit/>
        </w:trPr>
        <w:tc>
          <w:tcPr>
            <w:tcW w:w="4822" w:type="dxa"/>
            <w:vAlign w:val="bottom"/>
          </w:tcPr>
          <w:p w14:paraId="521F506B" w14:textId="77777777" w:rsidR="00B40466" w:rsidRDefault="00C579E8">
            <w:pPr>
              <w:spacing w:beforeAutospacing="1" w:afterAutospacing="1"/>
            </w:pPr>
            <w:r>
              <w:rPr>
                <w:color w:val="000000"/>
              </w:rPr>
              <w:t>White</w:t>
            </w:r>
          </w:p>
        </w:tc>
        <w:tc>
          <w:tcPr>
            <w:tcW w:w="1590" w:type="dxa"/>
            <w:vAlign w:val="bottom"/>
          </w:tcPr>
          <w:p w14:paraId="165CFCD4" w14:textId="64FFE48A" w:rsidR="00B40466" w:rsidRDefault="00B40466">
            <w:pPr>
              <w:spacing w:beforeAutospacing="1" w:afterAutospacing="1"/>
              <w:jc w:val="right"/>
            </w:pPr>
          </w:p>
        </w:tc>
        <w:tc>
          <w:tcPr>
            <w:tcW w:w="1590" w:type="dxa"/>
            <w:vAlign w:val="bottom"/>
          </w:tcPr>
          <w:p w14:paraId="085C1055" w14:textId="47BBCDB2" w:rsidR="00B40466" w:rsidRDefault="00B40466">
            <w:pPr>
              <w:spacing w:beforeAutospacing="1" w:afterAutospacing="1"/>
              <w:jc w:val="right"/>
            </w:pPr>
          </w:p>
        </w:tc>
        <w:tc>
          <w:tcPr>
            <w:tcW w:w="1588" w:type="dxa"/>
            <w:vAlign w:val="bottom"/>
          </w:tcPr>
          <w:p w14:paraId="4EEB5303" w14:textId="47EF7081" w:rsidR="00B40466" w:rsidRDefault="00B40466">
            <w:pPr>
              <w:spacing w:beforeAutospacing="1" w:afterAutospacing="1"/>
              <w:jc w:val="right"/>
            </w:pPr>
          </w:p>
        </w:tc>
      </w:tr>
      <w:tr w:rsidR="00B40466" w14:paraId="2F8C2798" w14:textId="77777777">
        <w:trPr>
          <w:cantSplit/>
        </w:trPr>
        <w:tc>
          <w:tcPr>
            <w:tcW w:w="4822" w:type="dxa"/>
            <w:vAlign w:val="bottom"/>
          </w:tcPr>
          <w:p w14:paraId="086F421A" w14:textId="77777777" w:rsidR="00B40466" w:rsidRDefault="00C579E8">
            <w:pPr>
              <w:spacing w:beforeAutospacing="1" w:afterAutospacing="1"/>
            </w:pPr>
            <w:r>
              <w:rPr>
                <w:color w:val="000000"/>
              </w:rPr>
              <w:t>Black or African American</w:t>
            </w:r>
          </w:p>
        </w:tc>
        <w:tc>
          <w:tcPr>
            <w:tcW w:w="1590" w:type="dxa"/>
            <w:vAlign w:val="bottom"/>
          </w:tcPr>
          <w:p w14:paraId="2F4797DE" w14:textId="14861717" w:rsidR="00B40466" w:rsidRDefault="00B40466">
            <w:pPr>
              <w:spacing w:beforeAutospacing="1" w:afterAutospacing="1"/>
              <w:jc w:val="right"/>
            </w:pPr>
          </w:p>
        </w:tc>
        <w:tc>
          <w:tcPr>
            <w:tcW w:w="1590" w:type="dxa"/>
            <w:vAlign w:val="bottom"/>
          </w:tcPr>
          <w:p w14:paraId="6899F0DE" w14:textId="3F9D6706" w:rsidR="00B40466" w:rsidRDefault="00B40466">
            <w:pPr>
              <w:spacing w:beforeAutospacing="1" w:afterAutospacing="1"/>
              <w:jc w:val="right"/>
            </w:pPr>
          </w:p>
        </w:tc>
        <w:tc>
          <w:tcPr>
            <w:tcW w:w="1588" w:type="dxa"/>
            <w:vAlign w:val="bottom"/>
          </w:tcPr>
          <w:p w14:paraId="74BA70F4" w14:textId="0ACEEE6C" w:rsidR="00B40466" w:rsidRDefault="00B40466">
            <w:pPr>
              <w:spacing w:beforeAutospacing="1" w:afterAutospacing="1"/>
              <w:jc w:val="right"/>
            </w:pPr>
          </w:p>
        </w:tc>
      </w:tr>
      <w:tr w:rsidR="00B40466" w14:paraId="0B46383F" w14:textId="77777777">
        <w:trPr>
          <w:cantSplit/>
        </w:trPr>
        <w:tc>
          <w:tcPr>
            <w:tcW w:w="4822" w:type="dxa"/>
            <w:vAlign w:val="bottom"/>
          </w:tcPr>
          <w:p w14:paraId="2ED7BBE0" w14:textId="77777777" w:rsidR="00B40466" w:rsidRDefault="00C579E8">
            <w:pPr>
              <w:spacing w:beforeAutospacing="1" w:afterAutospacing="1"/>
            </w:pPr>
            <w:r>
              <w:rPr>
                <w:color w:val="000000"/>
              </w:rPr>
              <w:t>Asian</w:t>
            </w:r>
          </w:p>
        </w:tc>
        <w:tc>
          <w:tcPr>
            <w:tcW w:w="1590" w:type="dxa"/>
            <w:vAlign w:val="bottom"/>
          </w:tcPr>
          <w:p w14:paraId="254F490F" w14:textId="523BA4D6" w:rsidR="00B40466" w:rsidRDefault="00B40466">
            <w:pPr>
              <w:spacing w:beforeAutospacing="1" w:afterAutospacing="1"/>
              <w:jc w:val="right"/>
            </w:pPr>
          </w:p>
        </w:tc>
        <w:tc>
          <w:tcPr>
            <w:tcW w:w="1590" w:type="dxa"/>
            <w:vAlign w:val="bottom"/>
          </w:tcPr>
          <w:p w14:paraId="6DB27F44" w14:textId="1D7FFDE3" w:rsidR="00B40466" w:rsidRDefault="00B40466">
            <w:pPr>
              <w:spacing w:beforeAutospacing="1" w:afterAutospacing="1"/>
              <w:jc w:val="right"/>
            </w:pPr>
          </w:p>
        </w:tc>
        <w:tc>
          <w:tcPr>
            <w:tcW w:w="1588" w:type="dxa"/>
            <w:vAlign w:val="bottom"/>
          </w:tcPr>
          <w:p w14:paraId="73C94418" w14:textId="773092E3" w:rsidR="00B40466" w:rsidRDefault="00B40466">
            <w:pPr>
              <w:spacing w:beforeAutospacing="1" w:afterAutospacing="1"/>
              <w:jc w:val="right"/>
            </w:pPr>
          </w:p>
        </w:tc>
      </w:tr>
      <w:tr w:rsidR="00B40466" w14:paraId="1AB730AF" w14:textId="77777777">
        <w:trPr>
          <w:cantSplit/>
        </w:trPr>
        <w:tc>
          <w:tcPr>
            <w:tcW w:w="4822" w:type="dxa"/>
            <w:vAlign w:val="bottom"/>
          </w:tcPr>
          <w:p w14:paraId="1FE86F2D" w14:textId="77777777" w:rsidR="00B40466" w:rsidRDefault="00C579E8">
            <w:pPr>
              <w:spacing w:beforeAutospacing="1" w:afterAutospacing="1"/>
            </w:pPr>
            <w:r>
              <w:rPr>
                <w:color w:val="000000"/>
              </w:rPr>
              <w:t>American Indian or American Native</w:t>
            </w:r>
          </w:p>
        </w:tc>
        <w:tc>
          <w:tcPr>
            <w:tcW w:w="1590" w:type="dxa"/>
            <w:vAlign w:val="bottom"/>
          </w:tcPr>
          <w:p w14:paraId="32FDE438" w14:textId="2536F2DA" w:rsidR="00B40466" w:rsidRDefault="00B40466">
            <w:pPr>
              <w:spacing w:beforeAutospacing="1" w:afterAutospacing="1"/>
              <w:jc w:val="right"/>
            </w:pPr>
          </w:p>
        </w:tc>
        <w:tc>
          <w:tcPr>
            <w:tcW w:w="1590" w:type="dxa"/>
            <w:vAlign w:val="bottom"/>
          </w:tcPr>
          <w:p w14:paraId="51290E23" w14:textId="1B94596A" w:rsidR="00B40466" w:rsidRDefault="00B40466">
            <w:pPr>
              <w:spacing w:beforeAutospacing="1" w:afterAutospacing="1"/>
              <w:jc w:val="right"/>
            </w:pPr>
          </w:p>
        </w:tc>
        <w:tc>
          <w:tcPr>
            <w:tcW w:w="1588" w:type="dxa"/>
            <w:vAlign w:val="bottom"/>
          </w:tcPr>
          <w:p w14:paraId="2F102DBB" w14:textId="552F887F" w:rsidR="00B40466" w:rsidRDefault="00B40466">
            <w:pPr>
              <w:spacing w:beforeAutospacing="1" w:afterAutospacing="1"/>
              <w:jc w:val="right"/>
            </w:pPr>
          </w:p>
        </w:tc>
      </w:tr>
      <w:tr w:rsidR="00B40466" w14:paraId="79D47EA0" w14:textId="77777777">
        <w:trPr>
          <w:cantSplit/>
        </w:trPr>
        <w:tc>
          <w:tcPr>
            <w:tcW w:w="4822" w:type="dxa"/>
            <w:vAlign w:val="bottom"/>
          </w:tcPr>
          <w:p w14:paraId="00D36393" w14:textId="77777777" w:rsidR="00B40466" w:rsidRDefault="00C579E8">
            <w:pPr>
              <w:spacing w:beforeAutospacing="1" w:afterAutospacing="1"/>
            </w:pPr>
            <w:r>
              <w:rPr>
                <w:color w:val="000000"/>
              </w:rPr>
              <w:t>Native Hawaiian or Other Pacific Islander</w:t>
            </w:r>
          </w:p>
        </w:tc>
        <w:tc>
          <w:tcPr>
            <w:tcW w:w="1590" w:type="dxa"/>
            <w:vAlign w:val="bottom"/>
          </w:tcPr>
          <w:p w14:paraId="489FA225" w14:textId="4FD597D0" w:rsidR="00B40466" w:rsidRDefault="00B40466">
            <w:pPr>
              <w:spacing w:beforeAutospacing="1" w:afterAutospacing="1"/>
              <w:jc w:val="right"/>
            </w:pPr>
          </w:p>
        </w:tc>
        <w:tc>
          <w:tcPr>
            <w:tcW w:w="1590" w:type="dxa"/>
            <w:vAlign w:val="bottom"/>
          </w:tcPr>
          <w:p w14:paraId="2F1C3192" w14:textId="12548742" w:rsidR="00B40466" w:rsidRDefault="00B40466">
            <w:pPr>
              <w:spacing w:beforeAutospacing="1" w:afterAutospacing="1"/>
              <w:jc w:val="right"/>
            </w:pPr>
          </w:p>
        </w:tc>
        <w:tc>
          <w:tcPr>
            <w:tcW w:w="1588" w:type="dxa"/>
            <w:vAlign w:val="bottom"/>
          </w:tcPr>
          <w:p w14:paraId="67A681F5" w14:textId="480F69A4" w:rsidR="00B40466" w:rsidRDefault="00B40466">
            <w:pPr>
              <w:spacing w:beforeAutospacing="1" w:afterAutospacing="1"/>
              <w:jc w:val="right"/>
            </w:pPr>
          </w:p>
        </w:tc>
      </w:tr>
    </w:tbl>
    <w:p w14:paraId="680AAC2B" w14:textId="77777777" w:rsidR="00B40466" w:rsidRDefault="00B40466">
      <w:pPr>
        <w:pStyle w:val="NoSpacing"/>
        <w:rPr>
          <w:vanish/>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2"/>
        <w:gridCol w:w="1550"/>
        <w:gridCol w:w="1550"/>
        <w:gridCol w:w="1548"/>
      </w:tblGrid>
      <w:tr w:rsidR="00B40466" w14:paraId="77FFE774" w14:textId="77777777">
        <w:trPr>
          <w:cantSplit/>
          <w:hidden/>
        </w:trPr>
        <w:tc>
          <w:tcPr>
            <w:tcW w:w="2514" w:type="pct"/>
          </w:tcPr>
          <w:p w14:paraId="7C7BEB1F" w14:textId="77777777" w:rsidR="00B40466" w:rsidRDefault="00B40466">
            <w:pPr>
              <w:keepNext/>
              <w:widowControl w:val="0"/>
              <w:spacing w:after="0" w:line="240" w:lineRule="auto"/>
              <w:rPr>
                <w:vanish/>
              </w:rPr>
            </w:pPr>
          </w:p>
        </w:tc>
        <w:tc>
          <w:tcPr>
            <w:tcW w:w="829" w:type="pct"/>
          </w:tcPr>
          <w:p w14:paraId="38F80DFB" w14:textId="77777777" w:rsidR="00B40466" w:rsidRDefault="00B40466">
            <w:pPr>
              <w:keepNext/>
              <w:widowControl w:val="0"/>
              <w:spacing w:after="0" w:line="240" w:lineRule="auto"/>
              <w:jc w:val="center"/>
              <w:rPr>
                <w:b/>
                <w:vanish/>
              </w:rPr>
            </w:pPr>
          </w:p>
        </w:tc>
        <w:tc>
          <w:tcPr>
            <w:tcW w:w="829" w:type="pct"/>
          </w:tcPr>
          <w:p w14:paraId="1F3D2AA1" w14:textId="77777777" w:rsidR="00B40466" w:rsidRDefault="00B40466">
            <w:pPr>
              <w:keepNext/>
              <w:widowControl w:val="0"/>
              <w:spacing w:after="0" w:line="240" w:lineRule="auto"/>
              <w:jc w:val="center"/>
              <w:rPr>
                <w:b/>
                <w:vanish/>
              </w:rPr>
            </w:pPr>
          </w:p>
        </w:tc>
        <w:tc>
          <w:tcPr>
            <w:tcW w:w="828" w:type="pct"/>
          </w:tcPr>
          <w:p w14:paraId="0899312B" w14:textId="77777777" w:rsidR="00B40466" w:rsidRDefault="00B40466">
            <w:pPr>
              <w:keepNext/>
              <w:widowControl w:val="0"/>
              <w:spacing w:after="0" w:line="240" w:lineRule="auto"/>
              <w:jc w:val="center"/>
              <w:rPr>
                <w:b/>
                <w:vanish/>
              </w:rPr>
            </w:pPr>
          </w:p>
        </w:tc>
      </w:tr>
      <w:tr w:rsidR="00B40466" w14:paraId="2864152D" w14:textId="77777777">
        <w:trPr>
          <w:cantSplit/>
        </w:trPr>
        <w:tc>
          <w:tcPr>
            <w:tcW w:w="4822" w:type="dxa"/>
            <w:vAlign w:val="bottom"/>
          </w:tcPr>
          <w:p w14:paraId="2F5F4D1F" w14:textId="77777777" w:rsidR="00B40466" w:rsidRDefault="00C579E8">
            <w:pPr>
              <w:spacing w:beforeAutospacing="1" w:afterAutospacing="1"/>
            </w:pPr>
            <w:r>
              <w:rPr>
                <w:b/>
                <w:color w:val="000000"/>
              </w:rPr>
              <w:t>Total</w:t>
            </w:r>
          </w:p>
        </w:tc>
        <w:tc>
          <w:tcPr>
            <w:tcW w:w="1590" w:type="dxa"/>
            <w:vAlign w:val="bottom"/>
          </w:tcPr>
          <w:p w14:paraId="761E5B07" w14:textId="43F41BE2" w:rsidR="00B40466" w:rsidRDefault="00B40466">
            <w:pPr>
              <w:spacing w:beforeAutospacing="1" w:afterAutospacing="1"/>
              <w:jc w:val="right"/>
            </w:pPr>
          </w:p>
        </w:tc>
        <w:tc>
          <w:tcPr>
            <w:tcW w:w="1590" w:type="dxa"/>
            <w:vAlign w:val="bottom"/>
          </w:tcPr>
          <w:p w14:paraId="0597014D" w14:textId="67445815" w:rsidR="00B40466" w:rsidRDefault="00B40466">
            <w:pPr>
              <w:spacing w:beforeAutospacing="1" w:afterAutospacing="1"/>
              <w:jc w:val="right"/>
            </w:pPr>
          </w:p>
        </w:tc>
        <w:tc>
          <w:tcPr>
            <w:tcW w:w="1588" w:type="dxa"/>
            <w:vAlign w:val="bottom"/>
          </w:tcPr>
          <w:p w14:paraId="0D198DDD" w14:textId="7EE661D6" w:rsidR="00B40466" w:rsidRDefault="00B40466">
            <w:pPr>
              <w:spacing w:beforeAutospacing="1" w:afterAutospacing="1"/>
              <w:jc w:val="right"/>
            </w:pPr>
          </w:p>
        </w:tc>
      </w:tr>
    </w:tbl>
    <w:p w14:paraId="228D3A8A" w14:textId="77777777" w:rsidR="00B40466" w:rsidRDefault="00B40466">
      <w:pPr>
        <w:pStyle w:val="NoSpacing"/>
        <w:rPr>
          <w:vanish/>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2"/>
        <w:gridCol w:w="1550"/>
        <w:gridCol w:w="1550"/>
        <w:gridCol w:w="1548"/>
      </w:tblGrid>
      <w:tr w:rsidR="00B40466" w14:paraId="35E9DAD5" w14:textId="77777777">
        <w:trPr>
          <w:cantSplit/>
          <w:hidden/>
        </w:trPr>
        <w:tc>
          <w:tcPr>
            <w:tcW w:w="2514" w:type="pct"/>
          </w:tcPr>
          <w:p w14:paraId="1F0B75C9" w14:textId="77777777" w:rsidR="00B40466" w:rsidRDefault="00B40466">
            <w:pPr>
              <w:keepNext/>
              <w:widowControl w:val="0"/>
              <w:spacing w:after="0" w:line="240" w:lineRule="auto"/>
              <w:rPr>
                <w:vanish/>
              </w:rPr>
            </w:pPr>
          </w:p>
        </w:tc>
        <w:tc>
          <w:tcPr>
            <w:tcW w:w="829" w:type="pct"/>
          </w:tcPr>
          <w:p w14:paraId="15B25599" w14:textId="77777777" w:rsidR="00B40466" w:rsidRDefault="00B40466">
            <w:pPr>
              <w:keepNext/>
              <w:widowControl w:val="0"/>
              <w:spacing w:after="0" w:line="240" w:lineRule="auto"/>
              <w:jc w:val="center"/>
              <w:rPr>
                <w:b/>
                <w:vanish/>
              </w:rPr>
            </w:pPr>
          </w:p>
        </w:tc>
        <w:tc>
          <w:tcPr>
            <w:tcW w:w="829" w:type="pct"/>
          </w:tcPr>
          <w:p w14:paraId="758A7D2F" w14:textId="77777777" w:rsidR="00B40466" w:rsidRDefault="00B40466">
            <w:pPr>
              <w:keepNext/>
              <w:widowControl w:val="0"/>
              <w:spacing w:after="0" w:line="240" w:lineRule="auto"/>
              <w:jc w:val="center"/>
              <w:rPr>
                <w:b/>
                <w:vanish/>
              </w:rPr>
            </w:pPr>
          </w:p>
        </w:tc>
        <w:tc>
          <w:tcPr>
            <w:tcW w:w="828" w:type="pct"/>
          </w:tcPr>
          <w:p w14:paraId="5CF17387" w14:textId="77777777" w:rsidR="00B40466" w:rsidRDefault="00B40466">
            <w:pPr>
              <w:keepNext/>
              <w:widowControl w:val="0"/>
              <w:spacing w:after="0" w:line="240" w:lineRule="auto"/>
              <w:jc w:val="center"/>
              <w:rPr>
                <w:b/>
                <w:vanish/>
              </w:rPr>
            </w:pPr>
          </w:p>
        </w:tc>
      </w:tr>
      <w:tr w:rsidR="00B40466" w14:paraId="645AD48A" w14:textId="77777777">
        <w:trPr>
          <w:cantSplit/>
        </w:trPr>
        <w:tc>
          <w:tcPr>
            <w:tcW w:w="4822" w:type="dxa"/>
            <w:vAlign w:val="bottom"/>
          </w:tcPr>
          <w:p w14:paraId="677D0095" w14:textId="77777777" w:rsidR="00B40466" w:rsidRDefault="00C579E8">
            <w:pPr>
              <w:spacing w:beforeAutospacing="1" w:afterAutospacing="1"/>
            </w:pPr>
            <w:r>
              <w:rPr>
                <w:color w:val="000000"/>
              </w:rPr>
              <w:t>Hispanic</w:t>
            </w:r>
          </w:p>
        </w:tc>
        <w:tc>
          <w:tcPr>
            <w:tcW w:w="1590" w:type="dxa"/>
            <w:vAlign w:val="bottom"/>
          </w:tcPr>
          <w:p w14:paraId="418C40DA" w14:textId="4D8B8B13" w:rsidR="00B40466" w:rsidRDefault="00B40466">
            <w:pPr>
              <w:spacing w:beforeAutospacing="1" w:afterAutospacing="1"/>
              <w:jc w:val="right"/>
            </w:pPr>
          </w:p>
        </w:tc>
        <w:tc>
          <w:tcPr>
            <w:tcW w:w="1590" w:type="dxa"/>
            <w:vAlign w:val="bottom"/>
          </w:tcPr>
          <w:p w14:paraId="3CA0B42D" w14:textId="0AFE017B" w:rsidR="00B40466" w:rsidRDefault="00B40466">
            <w:pPr>
              <w:spacing w:beforeAutospacing="1" w:afterAutospacing="1"/>
              <w:jc w:val="right"/>
            </w:pPr>
          </w:p>
        </w:tc>
        <w:tc>
          <w:tcPr>
            <w:tcW w:w="1588" w:type="dxa"/>
            <w:vAlign w:val="bottom"/>
          </w:tcPr>
          <w:p w14:paraId="7C2CF909" w14:textId="502DE02D" w:rsidR="00B40466" w:rsidRDefault="00B40466">
            <w:pPr>
              <w:spacing w:beforeAutospacing="1" w:afterAutospacing="1"/>
              <w:jc w:val="right"/>
            </w:pPr>
          </w:p>
        </w:tc>
      </w:tr>
      <w:tr w:rsidR="00B40466" w14:paraId="6CAA0250" w14:textId="77777777">
        <w:trPr>
          <w:cantSplit/>
        </w:trPr>
        <w:tc>
          <w:tcPr>
            <w:tcW w:w="4822" w:type="dxa"/>
            <w:vAlign w:val="bottom"/>
          </w:tcPr>
          <w:p w14:paraId="0B989F28" w14:textId="77777777" w:rsidR="00B40466" w:rsidRDefault="00C579E8">
            <w:pPr>
              <w:spacing w:beforeAutospacing="1" w:afterAutospacing="1"/>
            </w:pPr>
            <w:r>
              <w:rPr>
                <w:color w:val="000000"/>
              </w:rPr>
              <w:t>Not Hispanic</w:t>
            </w:r>
          </w:p>
        </w:tc>
        <w:tc>
          <w:tcPr>
            <w:tcW w:w="1590" w:type="dxa"/>
            <w:vAlign w:val="bottom"/>
          </w:tcPr>
          <w:p w14:paraId="791E8005" w14:textId="1C6F8FA5" w:rsidR="00B40466" w:rsidRDefault="00B40466">
            <w:pPr>
              <w:spacing w:beforeAutospacing="1" w:afterAutospacing="1"/>
              <w:jc w:val="right"/>
            </w:pPr>
          </w:p>
        </w:tc>
        <w:tc>
          <w:tcPr>
            <w:tcW w:w="1590" w:type="dxa"/>
            <w:vAlign w:val="bottom"/>
          </w:tcPr>
          <w:p w14:paraId="22222C64" w14:textId="5F8F6DAE" w:rsidR="00B40466" w:rsidRDefault="00B40466">
            <w:pPr>
              <w:spacing w:beforeAutospacing="1" w:afterAutospacing="1"/>
              <w:jc w:val="right"/>
            </w:pPr>
          </w:p>
        </w:tc>
        <w:tc>
          <w:tcPr>
            <w:tcW w:w="1588" w:type="dxa"/>
            <w:vAlign w:val="bottom"/>
          </w:tcPr>
          <w:p w14:paraId="140DB373" w14:textId="7D632500" w:rsidR="00B40466" w:rsidRDefault="00B40466">
            <w:pPr>
              <w:spacing w:beforeAutospacing="1" w:afterAutospacing="1"/>
              <w:jc w:val="right"/>
            </w:pPr>
          </w:p>
        </w:tc>
      </w:tr>
    </w:tbl>
    <w:p w14:paraId="5127B877" w14:textId="77777777" w:rsidR="00B40466" w:rsidRDefault="00B40466">
      <w:pPr>
        <w:pStyle w:val="NoSpacing"/>
        <w:rPr>
          <w:vanish/>
        </w:rPr>
      </w:pPr>
    </w:p>
    <w:p w14:paraId="7BDC7B61" w14:textId="77777777" w:rsidR="00B40466" w:rsidRDefault="00B40466">
      <w:pPr>
        <w:keepNext/>
        <w:widowControl w:val="0"/>
        <w:spacing w:after="0" w:line="240" w:lineRule="auto"/>
        <w:rPr>
          <w:b/>
          <w:vanish/>
          <w:sz w:val="24"/>
          <w:szCs w:val="24"/>
        </w:rPr>
      </w:pPr>
    </w:p>
    <w:p w14:paraId="54762363" w14:textId="77777777" w:rsidR="00B40466" w:rsidRDefault="00B40466">
      <w:pPr>
        <w:pStyle w:val="NoSpacing"/>
        <w:rPr>
          <w:vanish/>
        </w:rPr>
      </w:pPr>
    </w:p>
    <w:p w14:paraId="53385D36" w14:textId="77777777" w:rsidR="00B40466" w:rsidRDefault="00B40466">
      <w:pPr>
        <w:pStyle w:val="NoSpacing"/>
        <w:rPr>
          <w:vanish/>
        </w:rPr>
      </w:pPr>
    </w:p>
    <w:p w14:paraId="345CCF10" w14:textId="77777777" w:rsidR="00B40466" w:rsidRDefault="00B40466">
      <w:pPr>
        <w:pStyle w:val="NoSpacing"/>
        <w:rPr>
          <w:vanish/>
        </w:rPr>
      </w:pPr>
    </w:p>
    <w:p w14:paraId="6780689C" w14:textId="77777777" w:rsidR="00B40466" w:rsidRDefault="00B40466">
      <w:pPr>
        <w:pStyle w:val="NoSpacing"/>
        <w:rPr>
          <w:vanish/>
        </w:rPr>
      </w:pPr>
    </w:p>
    <w:p w14:paraId="443A13AB" w14:textId="77777777" w:rsidR="00B40466" w:rsidRDefault="00B40466">
      <w:pPr>
        <w:pStyle w:val="NoSpacing"/>
        <w:rPr>
          <w:vanish/>
        </w:rPr>
      </w:pPr>
    </w:p>
    <w:p w14:paraId="03116FA6" w14:textId="77777777" w:rsidR="00B40466" w:rsidRDefault="00B40466">
      <w:pPr>
        <w:pStyle w:val="NoSpacing"/>
        <w:rPr>
          <w:vanish/>
        </w:rPr>
      </w:pPr>
    </w:p>
    <w:p w14:paraId="4EF4F5B1" w14:textId="77777777" w:rsidR="00B40466" w:rsidRDefault="00B40466">
      <w:pPr>
        <w:pStyle w:val="NoSpacing"/>
        <w:rPr>
          <w:vanish/>
        </w:rPr>
      </w:pPr>
    </w:p>
    <w:p w14:paraId="26825E99" w14:textId="77777777" w:rsidR="00B40466" w:rsidRDefault="00B40466">
      <w:pPr>
        <w:pStyle w:val="NoSpacing"/>
        <w:rPr>
          <w:vanish/>
        </w:rPr>
      </w:pPr>
    </w:p>
    <w:p w14:paraId="7273CF26" w14:textId="77777777" w:rsidR="00B40466" w:rsidRDefault="00B40466">
      <w:pPr>
        <w:pStyle w:val="NoSpacing"/>
        <w:rPr>
          <w:vanish/>
        </w:rPr>
      </w:pPr>
    </w:p>
    <w:p w14:paraId="5FDECE27" w14:textId="77777777" w:rsidR="00B40466" w:rsidRDefault="00B40466">
      <w:pPr>
        <w:pStyle w:val="NoSpacing"/>
        <w:rPr>
          <w:vanish/>
        </w:rPr>
      </w:pPr>
    </w:p>
    <w:p w14:paraId="019796FF" w14:textId="77777777" w:rsidR="00B40466" w:rsidRDefault="00B40466">
      <w:pPr>
        <w:pStyle w:val="NoSpacing"/>
        <w:rPr>
          <w:vanish/>
        </w:rPr>
      </w:pPr>
    </w:p>
    <w:p w14:paraId="2F886C89" w14:textId="77777777" w:rsidR="00B40466" w:rsidRDefault="00B40466">
      <w:pPr>
        <w:pStyle w:val="NoSpacing"/>
        <w:rPr>
          <w:vanish/>
        </w:rPr>
      </w:pPr>
    </w:p>
    <w:p w14:paraId="1FB88A95" w14:textId="77777777" w:rsidR="00B40466" w:rsidRDefault="00B40466">
      <w:pPr>
        <w:pStyle w:val="NoSpacing"/>
        <w:rPr>
          <w:vanish/>
        </w:rPr>
      </w:pPr>
    </w:p>
    <w:p w14:paraId="05A927B3" w14:textId="77777777" w:rsidR="00B40466" w:rsidRDefault="00B40466">
      <w:pPr>
        <w:pStyle w:val="NoSpacing"/>
        <w:rPr>
          <w:vanish/>
        </w:rPr>
      </w:pPr>
    </w:p>
    <w:p w14:paraId="4564A447" w14:textId="77777777" w:rsidR="00B40466" w:rsidRDefault="00B40466">
      <w:pPr>
        <w:pStyle w:val="NoSpacing"/>
        <w:rPr>
          <w:vanish/>
        </w:rPr>
      </w:pPr>
    </w:p>
    <w:p w14:paraId="40FF1A5D" w14:textId="77777777" w:rsidR="00B40466" w:rsidRDefault="00B40466">
      <w:pPr>
        <w:pStyle w:val="NoSpacing"/>
        <w:rPr>
          <w:vanish/>
        </w:rPr>
      </w:pPr>
    </w:p>
    <w:p w14:paraId="15A3266C" w14:textId="77777777" w:rsidR="00B40466" w:rsidRDefault="00B40466">
      <w:pPr>
        <w:pStyle w:val="NoSpacing"/>
        <w:rPr>
          <w:vanish/>
        </w:rPr>
      </w:pPr>
    </w:p>
    <w:p w14:paraId="2F05BF66" w14:textId="77777777" w:rsidR="00B40466" w:rsidRDefault="00B40466">
      <w:pPr>
        <w:pStyle w:val="NoSpacing"/>
        <w:rPr>
          <w:vanish/>
        </w:rPr>
      </w:pPr>
    </w:p>
    <w:p w14:paraId="0A8C6E72" w14:textId="77777777" w:rsidR="00B40466" w:rsidRDefault="00B40466">
      <w:pPr>
        <w:pStyle w:val="NoSpacing"/>
        <w:rPr>
          <w:vanish/>
        </w:rPr>
      </w:pPr>
    </w:p>
    <w:p w14:paraId="4875BC58" w14:textId="77777777" w:rsidR="00B40466" w:rsidRDefault="00C579E8">
      <w:pPr>
        <w:keepNext/>
        <w:widowControl w:val="0"/>
        <w:ind w:firstLine="720"/>
        <w:rPr>
          <w:b/>
          <w:color w:val="000000" w:themeColor="text1"/>
          <w:sz w:val="20"/>
          <w:szCs w:val="20"/>
        </w:rPr>
      </w:pPr>
      <w:r>
        <w:rPr>
          <w:rFonts w:asciiTheme="minorHAnsi" w:hAnsiTheme="minorHAnsi"/>
          <w:b/>
          <w:sz w:val="20"/>
          <w:szCs w:val="20"/>
        </w:rPr>
        <w:t xml:space="preserve">Table </w:t>
      </w:r>
      <w:r>
        <w:rPr>
          <w:rFonts w:asciiTheme="minorHAnsi" w:hAnsiTheme="minorHAnsi"/>
          <w:b/>
          <w:sz w:val="20"/>
          <w:szCs w:val="20"/>
        </w:rPr>
        <w:fldChar w:fldCharType="begin"/>
      </w:r>
      <w:r>
        <w:rPr>
          <w:rFonts w:asciiTheme="minorHAnsi" w:hAnsiTheme="minorHAnsi"/>
          <w:b/>
          <w:sz w:val="20"/>
          <w:szCs w:val="20"/>
        </w:rPr>
        <w:instrText xml:space="preserve"> SEQ Table \* ARABIC </w:instrText>
      </w:r>
      <w:r>
        <w:rPr>
          <w:rFonts w:asciiTheme="minorHAnsi" w:hAnsiTheme="minorHAnsi"/>
          <w:b/>
          <w:sz w:val="20"/>
          <w:szCs w:val="20"/>
        </w:rPr>
        <w:fldChar w:fldCharType="separate"/>
      </w:r>
      <w:r>
        <w:rPr>
          <w:rFonts w:asciiTheme="minorHAnsi" w:hAnsiTheme="minorHAnsi"/>
          <w:b/>
          <w:sz w:val="20"/>
          <w:szCs w:val="20"/>
        </w:rPr>
        <w:t>2</w:t>
      </w:r>
      <w:r>
        <w:rPr>
          <w:rFonts w:asciiTheme="minorHAnsi" w:hAnsiTheme="minorHAnsi"/>
          <w:b/>
          <w:sz w:val="20"/>
          <w:szCs w:val="20"/>
        </w:rPr>
        <w:fldChar w:fldCharType="end"/>
      </w:r>
      <w:r>
        <w:rPr>
          <w:rFonts w:asciiTheme="minorHAnsi" w:hAnsiTheme="minorHAnsi"/>
          <w:b/>
          <w:sz w:val="20"/>
          <w:szCs w:val="20"/>
        </w:rPr>
        <w:t xml:space="preserve"> – Table of assistance to racial and ethnic populations by source of funds</w:t>
      </w:r>
      <w:r>
        <w:rPr>
          <w:b/>
          <w:color w:val="000000" w:themeColor="text1"/>
          <w:sz w:val="20"/>
          <w:szCs w:val="20"/>
        </w:rPr>
        <w:t xml:space="preserve"> </w:t>
      </w:r>
    </w:p>
    <w:p w14:paraId="67C746E5" w14:textId="77777777" w:rsidR="00B40466" w:rsidRDefault="00B40466">
      <w:pPr>
        <w:widowControl w:val="0"/>
        <w:rPr>
          <w:b/>
          <w:sz w:val="24"/>
          <w:szCs w:val="24"/>
        </w:rPr>
      </w:pPr>
    </w:p>
    <w:p w14:paraId="62F7B19B" w14:textId="77777777" w:rsidR="00B40466" w:rsidRDefault="00C579E8">
      <w:pPr>
        <w:widowControl w:val="0"/>
        <w:rPr>
          <w:b/>
          <w:sz w:val="24"/>
          <w:szCs w:val="24"/>
        </w:rPr>
      </w:pPr>
      <w:r>
        <w:rPr>
          <w:b/>
          <w:sz w:val="24"/>
          <w:szCs w:val="24"/>
        </w:rPr>
        <w:t>Narrative</w:t>
      </w:r>
    </w:p>
    <w:p w14:paraId="53656F29" w14:textId="3F1D2ED7" w:rsidR="00B40466" w:rsidRDefault="005A1D48">
      <w:pPr>
        <w:widowControl w:val="0"/>
        <w:spacing w:beforeAutospacing="1" w:afterAutospacing="1"/>
      </w:pPr>
      <w:r>
        <w:t xml:space="preserve">Franklin County staff did not </w:t>
      </w:r>
      <w:r w:rsidR="00D754E1">
        <w:t xml:space="preserve">track accomplishments on invoices paid out during the 2022 program year. </w:t>
      </w:r>
      <w:r w:rsidR="00F85B89">
        <w:t xml:space="preserve">Staff are working to update IDIS but will not have data available until after the CAPER submission date. </w:t>
      </w:r>
    </w:p>
    <w:p w14:paraId="7566484A" w14:textId="77777777" w:rsidR="00B40466" w:rsidRDefault="00B40466">
      <w:pPr>
        <w:widowControl w:val="0"/>
      </w:pPr>
    </w:p>
    <w:p w14:paraId="6FF03B43" w14:textId="77777777" w:rsidR="00B40466" w:rsidRDefault="00B40466">
      <w:pPr>
        <w:sectPr w:rsidR="00B40466">
          <w:pgSz w:w="12240" w:h="15840" w:code="1"/>
          <w:pgMar w:top="1440" w:right="1440" w:bottom="1440" w:left="1440" w:header="720" w:footer="720" w:gutter="0"/>
          <w:cols w:space="720"/>
          <w:docGrid w:linePitch="360"/>
        </w:sectPr>
      </w:pPr>
    </w:p>
    <w:bookmarkEnd w:id="0"/>
    <w:p w14:paraId="6E1E6742" w14:textId="77777777" w:rsidR="00B40466" w:rsidRDefault="00C579E8">
      <w:pPr>
        <w:pStyle w:val="Heading2"/>
        <w:rPr>
          <w:rFonts w:ascii="Calibri" w:hAnsi="Calibri"/>
          <w:i w:val="0"/>
        </w:rPr>
      </w:pPr>
      <w:r>
        <w:rPr>
          <w:rFonts w:ascii="Calibri" w:hAnsi="Calibri"/>
          <w:i w:val="0"/>
        </w:rPr>
        <w:lastRenderedPageBreak/>
        <w:t>CR-15 - Resources and Investments 91.520(a)</w:t>
      </w:r>
    </w:p>
    <w:p w14:paraId="1F6C3ACD" w14:textId="77777777" w:rsidR="00B40466" w:rsidRDefault="00C579E8">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19"/>
        <w:gridCol w:w="1928"/>
        <w:gridCol w:w="1919"/>
      </w:tblGrid>
      <w:tr w:rsidR="00B40466" w14:paraId="1804CB69" w14:textId="77777777">
        <w:trPr>
          <w:cantSplit/>
        </w:trPr>
        <w:tc>
          <w:tcPr>
            <w:tcW w:w="2394" w:type="dxa"/>
          </w:tcPr>
          <w:p w14:paraId="16188CA3" w14:textId="77777777" w:rsidR="00B40466" w:rsidRPr="00F23A6C" w:rsidRDefault="00C579E8">
            <w:pPr>
              <w:keepNext/>
              <w:widowControl w:val="0"/>
              <w:spacing w:after="0" w:line="240" w:lineRule="auto"/>
              <w:jc w:val="center"/>
              <w:rPr>
                <w:rFonts w:cs="Arial"/>
                <w:b/>
              </w:rPr>
            </w:pPr>
            <w:r w:rsidRPr="00F23A6C">
              <w:rPr>
                <w:rFonts w:cs="Arial"/>
                <w:b/>
              </w:rPr>
              <w:t>Source of Funds</w:t>
            </w:r>
          </w:p>
        </w:tc>
        <w:tc>
          <w:tcPr>
            <w:tcW w:w="2394" w:type="dxa"/>
          </w:tcPr>
          <w:p w14:paraId="46D80B9A" w14:textId="77777777" w:rsidR="00B40466" w:rsidRPr="00F23A6C" w:rsidRDefault="00C579E8">
            <w:pPr>
              <w:keepNext/>
              <w:widowControl w:val="0"/>
              <w:spacing w:after="0" w:line="240" w:lineRule="auto"/>
              <w:jc w:val="center"/>
              <w:rPr>
                <w:rFonts w:cs="Arial"/>
                <w:b/>
              </w:rPr>
            </w:pPr>
            <w:r w:rsidRPr="00F23A6C">
              <w:rPr>
                <w:rFonts w:cs="Arial"/>
                <w:b/>
              </w:rPr>
              <w:t>Source</w:t>
            </w:r>
          </w:p>
        </w:tc>
        <w:tc>
          <w:tcPr>
            <w:tcW w:w="2394" w:type="dxa"/>
          </w:tcPr>
          <w:p w14:paraId="6941EA3C" w14:textId="77777777" w:rsidR="00B40466" w:rsidRPr="00F23A6C" w:rsidRDefault="00C579E8">
            <w:pPr>
              <w:keepNext/>
              <w:spacing w:after="0" w:line="240" w:lineRule="auto"/>
              <w:jc w:val="center"/>
              <w:rPr>
                <w:rFonts w:cs="Arial"/>
                <w:b/>
              </w:rPr>
            </w:pPr>
            <w:r w:rsidRPr="00F23A6C">
              <w:rPr>
                <w:rFonts w:cs="Arial"/>
                <w:b/>
              </w:rPr>
              <w:t>Resources Made Available</w:t>
            </w:r>
          </w:p>
        </w:tc>
        <w:tc>
          <w:tcPr>
            <w:tcW w:w="2394" w:type="dxa"/>
          </w:tcPr>
          <w:p w14:paraId="20C3F117" w14:textId="77777777" w:rsidR="00B40466" w:rsidRPr="00F23A6C" w:rsidRDefault="00C579E8">
            <w:pPr>
              <w:keepNext/>
              <w:widowControl w:val="0"/>
              <w:spacing w:after="0" w:line="240" w:lineRule="auto"/>
              <w:jc w:val="center"/>
              <w:rPr>
                <w:rFonts w:cs="Arial"/>
                <w:b/>
              </w:rPr>
            </w:pPr>
            <w:r w:rsidRPr="00F23A6C">
              <w:rPr>
                <w:rFonts w:cs="Arial"/>
                <w:b/>
              </w:rPr>
              <w:t>Amount Expended During Program Year</w:t>
            </w:r>
          </w:p>
        </w:tc>
      </w:tr>
      <w:tr w:rsidR="00B40466" w14:paraId="71D5A982" w14:textId="77777777">
        <w:trPr>
          <w:cantSplit/>
        </w:trPr>
        <w:tc>
          <w:tcPr>
            <w:tcW w:w="0" w:type="auto"/>
            <w:vAlign w:val="bottom"/>
          </w:tcPr>
          <w:p w14:paraId="0AFC3CA3" w14:textId="77777777" w:rsidR="00B40466" w:rsidRPr="00F23A6C" w:rsidRDefault="00C579E8">
            <w:pPr>
              <w:spacing w:beforeAutospacing="1" w:afterAutospacing="1"/>
            </w:pPr>
            <w:r w:rsidRPr="00F23A6C">
              <w:rPr>
                <w:color w:val="000000"/>
              </w:rPr>
              <w:t>CDBG</w:t>
            </w:r>
          </w:p>
        </w:tc>
        <w:tc>
          <w:tcPr>
            <w:tcW w:w="0" w:type="auto"/>
            <w:vAlign w:val="bottom"/>
          </w:tcPr>
          <w:p w14:paraId="09AEE341" w14:textId="77777777" w:rsidR="00B40466" w:rsidRPr="00F23A6C" w:rsidRDefault="00C579E8">
            <w:pPr>
              <w:spacing w:beforeAutospacing="1" w:afterAutospacing="1"/>
            </w:pPr>
            <w:r w:rsidRPr="00F23A6C">
              <w:rPr>
                <w:color w:val="000000"/>
              </w:rPr>
              <w:t>public - federal</w:t>
            </w:r>
          </w:p>
        </w:tc>
        <w:tc>
          <w:tcPr>
            <w:tcW w:w="0" w:type="auto"/>
            <w:vAlign w:val="bottom"/>
          </w:tcPr>
          <w:p w14:paraId="1550E445" w14:textId="77777777" w:rsidR="00B40466" w:rsidRPr="00F23A6C" w:rsidRDefault="00C579E8">
            <w:pPr>
              <w:spacing w:beforeAutospacing="1" w:afterAutospacing="1"/>
              <w:jc w:val="right"/>
            </w:pPr>
            <w:r w:rsidRPr="00F23A6C">
              <w:rPr>
                <w:color w:val="000000"/>
              </w:rPr>
              <w:t>2,108,340</w:t>
            </w:r>
          </w:p>
        </w:tc>
        <w:tc>
          <w:tcPr>
            <w:tcW w:w="0" w:type="auto"/>
            <w:vAlign w:val="bottom"/>
          </w:tcPr>
          <w:p w14:paraId="5B51F29F" w14:textId="77777777" w:rsidR="00B40466" w:rsidRPr="00F23A6C" w:rsidRDefault="00C579E8">
            <w:pPr>
              <w:spacing w:beforeAutospacing="1" w:afterAutospacing="1"/>
              <w:jc w:val="right"/>
            </w:pPr>
            <w:r w:rsidRPr="00F23A6C">
              <w:rPr>
                <w:color w:val="000000"/>
              </w:rPr>
              <w:t>1,476,321</w:t>
            </w:r>
          </w:p>
        </w:tc>
      </w:tr>
      <w:tr w:rsidR="00B40466" w14:paraId="5ADF2D6A" w14:textId="77777777">
        <w:trPr>
          <w:cantSplit/>
        </w:trPr>
        <w:tc>
          <w:tcPr>
            <w:tcW w:w="0" w:type="auto"/>
            <w:vAlign w:val="bottom"/>
          </w:tcPr>
          <w:p w14:paraId="2CD4C1B6" w14:textId="77777777" w:rsidR="00B40466" w:rsidRPr="00F23A6C" w:rsidRDefault="00C579E8">
            <w:pPr>
              <w:spacing w:beforeAutospacing="1" w:afterAutospacing="1"/>
            </w:pPr>
            <w:r w:rsidRPr="00F23A6C">
              <w:rPr>
                <w:color w:val="000000"/>
              </w:rPr>
              <w:t>HOME</w:t>
            </w:r>
          </w:p>
        </w:tc>
        <w:tc>
          <w:tcPr>
            <w:tcW w:w="0" w:type="auto"/>
            <w:vAlign w:val="bottom"/>
          </w:tcPr>
          <w:p w14:paraId="791822BA" w14:textId="77777777" w:rsidR="00B40466" w:rsidRPr="00F23A6C" w:rsidRDefault="00C579E8">
            <w:pPr>
              <w:spacing w:beforeAutospacing="1" w:afterAutospacing="1"/>
            </w:pPr>
            <w:r w:rsidRPr="00F23A6C">
              <w:rPr>
                <w:color w:val="000000"/>
              </w:rPr>
              <w:t>public - federal</w:t>
            </w:r>
          </w:p>
        </w:tc>
        <w:tc>
          <w:tcPr>
            <w:tcW w:w="0" w:type="auto"/>
            <w:vAlign w:val="bottom"/>
          </w:tcPr>
          <w:p w14:paraId="2DF941F1" w14:textId="77777777" w:rsidR="00B40466" w:rsidRPr="00F23A6C" w:rsidRDefault="00C579E8">
            <w:pPr>
              <w:spacing w:beforeAutospacing="1" w:afterAutospacing="1"/>
              <w:jc w:val="right"/>
            </w:pPr>
            <w:r w:rsidRPr="00F23A6C">
              <w:rPr>
                <w:color w:val="000000"/>
              </w:rPr>
              <w:t>1,066,530</w:t>
            </w:r>
          </w:p>
        </w:tc>
        <w:tc>
          <w:tcPr>
            <w:tcW w:w="0" w:type="auto"/>
            <w:vAlign w:val="bottom"/>
          </w:tcPr>
          <w:p w14:paraId="4E638481" w14:textId="77777777" w:rsidR="00B40466" w:rsidRPr="00F23A6C" w:rsidRDefault="00C579E8">
            <w:pPr>
              <w:spacing w:beforeAutospacing="1" w:afterAutospacing="1"/>
              <w:jc w:val="right"/>
            </w:pPr>
            <w:r w:rsidRPr="00F23A6C">
              <w:rPr>
                <w:color w:val="000000"/>
              </w:rPr>
              <w:t>1,191,699</w:t>
            </w:r>
          </w:p>
        </w:tc>
      </w:tr>
      <w:tr w:rsidR="00B40466" w14:paraId="16E58524" w14:textId="77777777">
        <w:trPr>
          <w:cantSplit/>
        </w:trPr>
        <w:tc>
          <w:tcPr>
            <w:tcW w:w="0" w:type="auto"/>
            <w:vAlign w:val="bottom"/>
          </w:tcPr>
          <w:p w14:paraId="3EDE3292" w14:textId="77777777" w:rsidR="00B40466" w:rsidRPr="00F23A6C" w:rsidRDefault="00C579E8">
            <w:pPr>
              <w:spacing w:beforeAutospacing="1" w:afterAutospacing="1"/>
            </w:pPr>
            <w:r w:rsidRPr="00F23A6C">
              <w:rPr>
                <w:color w:val="000000"/>
              </w:rPr>
              <w:t>ESG</w:t>
            </w:r>
          </w:p>
        </w:tc>
        <w:tc>
          <w:tcPr>
            <w:tcW w:w="0" w:type="auto"/>
            <w:vAlign w:val="bottom"/>
          </w:tcPr>
          <w:p w14:paraId="6D46D690" w14:textId="77777777" w:rsidR="00B40466" w:rsidRPr="00F23A6C" w:rsidRDefault="00C579E8">
            <w:pPr>
              <w:spacing w:beforeAutospacing="1" w:afterAutospacing="1"/>
            </w:pPr>
            <w:r w:rsidRPr="00F23A6C">
              <w:rPr>
                <w:color w:val="000000"/>
              </w:rPr>
              <w:t>public - federal</w:t>
            </w:r>
          </w:p>
        </w:tc>
        <w:tc>
          <w:tcPr>
            <w:tcW w:w="0" w:type="auto"/>
            <w:vAlign w:val="bottom"/>
          </w:tcPr>
          <w:p w14:paraId="51A2561C" w14:textId="77777777" w:rsidR="00B40466" w:rsidRPr="00F23A6C" w:rsidRDefault="00C579E8">
            <w:pPr>
              <w:spacing w:beforeAutospacing="1" w:afterAutospacing="1"/>
              <w:jc w:val="right"/>
            </w:pPr>
            <w:r w:rsidRPr="00F23A6C">
              <w:rPr>
                <w:color w:val="000000"/>
              </w:rPr>
              <w:t>172,721</w:t>
            </w:r>
          </w:p>
        </w:tc>
        <w:tc>
          <w:tcPr>
            <w:tcW w:w="0" w:type="auto"/>
            <w:vAlign w:val="bottom"/>
          </w:tcPr>
          <w:p w14:paraId="5BCE5D7E" w14:textId="77777777" w:rsidR="00B40466" w:rsidRPr="00F23A6C" w:rsidRDefault="00C579E8">
            <w:pPr>
              <w:spacing w:beforeAutospacing="1" w:afterAutospacing="1"/>
              <w:jc w:val="right"/>
            </w:pPr>
            <w:r w:rsidRPr="00F23A6C">
              <w:rPr>
                <w:color w:val="000000"/>
              </w:rPr>
              <w:t>420,809</w:t>
            </w:r>
          </w:p>
        </w:tc>
      </w:tr>
      <w:tr w:rsidR="00B40466" w14:paraId="17BCDAB3" w14:textId="77777777">
        <w:trPr>
          <w:cantSplit/>
        </w:trPr>
        <w:tc>
          <w:tcPr>
            <w:tcW w:w="0" w:type="auto"/>
            <w:vAlign w:val="bottom"/>
          </w:tcPr>
          <w:p w14:paraId="7E316BCC" w14:textId="77777777" w:rsidR="00B40466" w:rsidRPr="00F23A6C" w:rsidRDefault="00C579E8">
            <w:pPr>
              <w:spacing w:beforeAutospacing="1" w:afterAutospacing="1"/>
            </w:pPr>
            <w:r w:rsidRPr="00F23A6C">
              <w:rPr>
                <w:color w:val="000000"/>
              </w:rPr>
              <w:t>Competitive McKinney-Vento Homeless Assistance Act</w:t>
            </w:r>
          </w:p>
        </w:tc>
        <w:tc>
          <w:tcPr>
            <w:tcW w:w="0" w:type="auto"/>
            <w:vAlign w:val="bottom"/>
          </w:tcPr>
          <w:p w14:paraId="49017A61" w14:textId="77777777" w:rsidR="00B40466" w:rsidRPr="00F23A6C" w:rsidRDefault="00C579E8">
            <w:pPr>
              <w:spacing w:beforeAutospacing="1" w:afterAutospacing="1"/>
            </w:pPr>
            <w:r w:rsidRPr="00F23A6C">
              <w:rPr>
                <w:color w:val="000000"/>
              </w:rPr>
              <w:t>public - federal</w:t>
            </w:r>
          </w:p>
        </w:tc>
        <w:tc>
          <w:tcPr>
            <w:tcW w:w="0" w:type="auto"/>
            <w:vAlign w:val="bottom"/>
          </w:tcPr>
          <w:p w14:paraId="58C0AC16" w14:textId="77777777" w:rsidR="00B40466" w:rsidRPr="00F23A6C" w:rsidRDefault="00C579E8">
            <w:pPr>
              <w:spacing w:beforeAutospacing="1" w:afterAutospacing="1"/>
              <w:jc w:val="right"/>
            </w:pPr>
            <w:r w:rsidRPr="00F23A6C">
              <w:rPr>
                <w:color w:val="000000"/>
              </w:rPr>
              <w:t>0</w:t>
            </w:r>
          </w:p>
        </w:tc>
        <w:tc>
          <w:tcPr>
            <w:tcW w:w="0" w:type="auto"/>
            <w:vAlign w:val="bottom"/>
          </w:tcPr>
          <w:p w14:paraId="7296A174" w14:textId="77777777" w:rsidR="00B40466" w:rsidRPr="00F23A6C" w:rsidRDefault="00C579E8">
            <w:pPr>
              <w:spacing w:beforeAutospacing="1" w:afterAutospacing="1"/>
              <w:jc w:val="right"/>
            </w:pPr>
            <w:r w:rsidRPr="00F23A6C">
              <w:rPr>
                <w:color w:val="000000"/>
              </w:rPr>
              <w:t xml:space="preserve"> </w:t>
            </w:r>
          </w:p>
        </w:tc>
      </w:tr>
    </w:tbl>
    <w:p w14:paraId="431ECCBC" w14:textId="77777777" w:rsidR="00B40466" w:rsidRDefault="00C579E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Resources Made Available</w:t>
      </w:r>
    </w:p>
    <w:p w14:paraId="0FA11B9F" w14:textId="77777777" w:rsidR="00B40466" w:rsidRDefault="00B40466">
      <w:pPr>
        <w:spacing w:after="0" w:line="240" w:lineRule="auto"/>
        <w:rPr>
          <w:b/>
          <w:sz w:val="24"/>
          <w:szCs w:val="24"/>
        </w:rPr>
      </w:pPr>
    </w:p>
    <w:p w14:paraId="32AD55A4" w14:textId="77777777" w:rsidR="00B40466" w:rsidRDefault="00C579E8">
      <w:pPr>
        <w:spacing w:after="0" w:line="240" w:lineRule="auto"/>
        <w:rPr>
          <w:b/>
          <w:sz w:val="24"/>
          <w:szCs w:val="24"/>
        </w:rPr>
      </w:pPr>
      <w:r>
        <w:rPr>
          <w:b/>
          <w:sz w:val="24"/>
          <w:szCs w:val="24"/>
        </w:rPr>
        <w:t>Narrative</w:t>
      </w:r>
    </w:p>
    <w:p w14:paraId="3EBB34DE" w14:textId="271E769D" w:rsidR="00B40466" w:rsidRDefault="00470A13">
      <w:pPr>
        <w:spacing w:beforeAutospacing="1" w:afterAutospacing="1"/>
        <w:rPr>
          <w:rFonts w:cs="Arial"/>
        </w:rPr>
      </w:pPr>
      <w:r>
        <w:rPr>
          <w:rFonts w:cs="Arial"/>
        </w:rPr>
        <w:t xml:space="preserve">The funds expended during the program year numbers are based </w:t>
      </w:r>
      <w:r w:rsidR="0024483A">
        <w:rPr>
          <w:rFonts w:cs="Arial"/>
        </w:rPr>
        <w:t>off</w:t>
      </w:r>
      <w:r>
        <w:rPr>
          <w:rFonts w:cs="Arial"/>
        </w:rPr>
        <w:t xml:space="preserve"> IDIS draws. These draws </w:t>
      </w:r>
      <w:r w:rsidR="00466F93">
        <w:rPr>
          <w:rFonts w:cs="Arial"/>
        </w:rPr>
        <w:t xml:space="preserve">were for prior program year commitments. </w:t>
      </w:r>
    </w:p>
    <w:p w14:paraId="1C9FF5E2" w14:textId="77777777" w:rsidR="00B40466" w:rsidRDefault="00B40466">
      <w:pPr>
        <w:spacing w:after="0" w:line="240" w:lineRule="auto"/>
        <w:rPr>
          <w:b/>
          <w:sz w:val="24"/>
          <w:szCs w:val="24"/>
        </w:rPr>
      </w:pPr>
    </w:p>
    <w:p w14:paraId="3FA898B9" w14:textId="77777777" w:rsidR="00B40466" w:rsidRDefault="00C579E8">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42"/>
        <w:gridCol w:w="2342"/>
        <w:gridCol w:w="2343"/>
      </w:tblGrid>
      <w:tr w:rsidR="00B40466" w14:paraId="7D69C658" w14:textId="77777777">
        <w:trPr>
          <w:cantSplit/>
        </w:trPr>
        <w:tc>
          <w:tcPr>
            <w:tcW w:w="2394" w:type="dxa"/>
          </w:tcPr>
          <w:p w14:paraId="41F7BED5" w14:textId="77777777" w:rsidR="00B40466" w:rsidRDefault="00C579E8">
            <w:pPr>
              <w:keepNext/>
              <w:widowControl w:val="0"/>
              <w:spacing w:after="0" w:line="240" w:lineRule="auto"/>
              <w:jc w:val="center"/>
              <w:rPr>
                <w:rFonts w:cs="Arial"/>
                <w:b/>
              </w:rPr>
            </w:pPr>
            <w:r>
              <w:rPr>
                <w:rFonts w:cs="Arial"/>
                <w:b/>
              </w:rPr>
              <w:t>Target Area</w:t>
            </w:r>
          </w:p>
        </w:tc>
        <w:tc>
          <w:tcPr>
            <w:tcW w:w="2394" w:type="dxa"/>
          </w:tcPr>
          <w:p w14:paraId="5860D21C" w14:textId="77777777" w:rsidR="00B40466" w:rsidRDefault="00C579E8">
            <w:pPr>
              <w:keepNext/>
              <w:widowControl w:val="0"/>
              <w:spacing w:after="0" w:line="240" w:lineRule="auto"/>
              <w:jc w:val="center"/>
              <w:rPr>
                <w:rFonts w:cs="Arial"/>
                <w:b/>
              </w:rPr>
            </w:pPr>
            <w:r>
              <w:rPr>
                <w:rFonts w:cs="Arial"/>
                <w:b/>
              </w:rPr>
              <w:t>Planned Percentage of Allocation</w:t>
            </w:r>
          </w:p>
        </w:tc>
        <w:tc>
          <w:tcPr>
            <w:tcW w:w="2394" w:type="dxa"/>
          </w:tcPr>
          <w:p w14:paraId="1569691F" w14:textId="77777777" w:rsidR="00B40466" w:rsidRDefault="00C579E8">
            <w:pPr>
              <w:keepNext/>
              <w:spacing w:after="0" w:line="240" w:lineRule="auto"/>
              <w:jc w:val="center"/>
              <w:rPr>
                <w:rFonts w:cs="Arial"/>
                <w:b/>
              </w:rPr>
            </w:pPr>
            <w:r>
              <w:rPr>
                <w:rFonts w:cs="Arial"/>
                <w:b/>
              </w:rPr>
              <w:t>Actual Percentage of Allocation</w:t>
            </w:r>
          </w:p>
        </w:tc>
        <w:tc>
          <w:tcPr>
            <w:tcW w:w="2394" w:type="dxa"/>
          </w:tcPr>
          <w:p w14:paraId="07F281CA" w14:textId="77777777" w:rsidR="00B40466" w:rsidRDefault="00C579E8">
            <w:pPr>
              <w:keepNext/>
              <w:widowControl w:val="0"/>
              <w:spacing w:after="0" w:line="240" w:lineRule="auto"/>
              <w:jc w:val="center"/>
              <w:rPr>
                <w:rFonts w:cs="Arial"/>
                <w:b/>
              </w:rPr>
            </w:pPr>
            <w:r>
              <w:rPr>
                <w:rFonts w:cs="Arial"/>
                <w:b/>
              </w:rPr>
              <w:t>Narrative Description</w:t>
            </w:r>
          </w:p>
        </w:tc>
      </w:tr>
      <w:tr w:rsidR="00B40466" w14:paraId="6188B83F" w14:textId="77777777">
        <w:trPr>
          <w:cantSplit/>
        </w:trPr>
        <w:tc>
          <w:tcPr>
            <w:tcW w:w="2394" w:type="dxa"/>
          </w:tcPr>
          <w:p w14:paraId="5DEB255D" w14:textId="77777777" w:rsidR="00B40466" w:rsidRDefault="00B40466">
            <w:pPr>
              <w:keepNext/>
              <w:widowControl w:val="0"/>
              <w:spacing w:after="0" w:line="240" w:lineRule="auto"/>
              <w:rPr>
                <w:rFonts w:cs="Arial"/>
              </w:rPr>
            </w:pPr>
          </w:p>
        </w:tc>
        <w:tc>
          <w:tcPr>
            <w:tcW w:w="2394" w:type="dxa"/>
          </w:tcPr>
          <w:p w14:paraId="21054351" w14:textId="77777777" w:rsidR="00B40466" w:rsidRDefault="00B40466">
            <w:pPr>
              <w:keepNext/>
              <w:widowControl w:val="0"/>
              <w:spacing w:after="0" w:line="240" w:lineRule="auto"/>
              <w:rPr>
                <w:rFonts w:cs="Arial"/>
              </w:rPr>
            </w:pPr>
          </w:p>
        </w:tc>
        <w:tc>
          <w:tcPr>
            <w:tcW w:w="2394" w:type="dxa"/>
          </w:tcPr>
          <w:p w14:paraId="61F44ECB" w14:textId="77777777" w:rsidR="00B40466" w:rsidRDefault="00B40466">
            <w:pPr>
              <w:keepNext/>
              <w:widowControl w:val="0"/>
              <w:spacing w:after="0" w:line="240" w:lineRule="auto"/>
              <w:rPr>
                <w:rFonts w:cs="Arial"/>
              </w:rPr>
            </w:pPr>
          </w:p>
        </w:tc>
        <w:tc>
          <w:tcPr>
            <w:tcW w:w="2394" w:type="dxa"/>
          </w:tcPr>
          <w:p w14:paraId="747FAFD0" w14:textId="77777777" w:rsidR="00B40466" w:rsidRDefault="00B40466">
            <w:pPr>
              <w:keepNext/>
              <w:widowControl w:val="0"/>
              <w:spacing w:after="0" w:line="240" w:lineRule="auto"/>
              <w:rPr>
                <w:rFonts w:cs="Arial"/>
              </w:rPr>
            </w:pPr>
          </w:p>
        </w:tc>
      </w:tr>
    </w:tbl>
    <w:p w14:paraId="55112220" w14:textId="77777777" w:rsidR="00B40466" w:rsidRDefault="00C579E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Identify the geographic distribution and location of investments</w:t>
      </w:r>
    </w:p>
    <w:p w14:paraId="0D570C48" w14:textId="77777777" w:rsidR="00B40466" w:rsidRDefault="00B40466">
      <w:pPr>
        <w:keepNext/>
        <w:widowControl w:val="0"/>
        <w:spacing w:line="204" w:lineRule="auto"/>
        <w:rPr>
          <w:b/>
          <w:sz w:val="24"/>
          <w:szCs w:val="24"/>
        </w:rPr>
      </w:pPr>
    </w:p>
    <w:p w14:paraId="5F7ED3C9" w14:textId="77777777" w:rsidR="00B40466" w:rsidRDefault="00C579E8">
      <w:pPr>
        <w:widowControl w:val="0"/>
        <w:spacing w:line="204" w:lineRule="auto"/>
        <w:rPr>
          <w:b/>
          <w:sz w:val="24"/>
          <w:szCs w:val="24"/>
        </w:rPr>
      </w:pPr>
      <w:r>
        <w:rPr>
          <w:b/>
          <w:sz w:val="24"/>
          <w:szCs w:val="24"/>
        </w:rPr>
        <w:t>Narrative</w:t>
      </w:r>
    </w:p>
    <w:p w14:paraId="1F8FB79D" w14:textId="3345D3A0" w:rsidR="00B40466" w:rsidRDefault="00C579E8">
      <w:pPr>
        <w:widowControl w:val="0"/>
        <w:spacing w:beforeAutospacing="1" w:afterAutospacing="1"/>
        <w:rPr>
          <w:rFonts w:cs="Arial"/>
        </w:rPr>
      </w:pPr>
      <w:r w:rsidRPr="00582685">
        <w:rPr>
          <w:rFonts w:cs="Arial"/>
        </w:rPr>
        <w:t>The vast majority of CDBG, ESG and HOME programs and projects are operated county-wide to benefit primarily low to moderate income families. Funds were strategically allocated to ensure that investments achieve the strategic goals of the plan and to meet CDBG national objectives and other programmatic requirements.</w:t>
      </w:r>
    </w:p>
    <w:p w14:paraId="6783C398" w14:textId="77777777" w:rsidR="00B40466" w:rsidRDefault="00C579E8">
      <w:pPr>
        <w:pageBreakBefore/>
        <w:widowControl w:val="0"/>
        <w:spacing w:line="240" w:lineRule="auto"/>
        <w:rPr>
          <w:b/>
          <w:sz w:val="24"/>
          <w:szCs w:val="24"/>
        </w:rPr>
      </w:pPr>
      <w:r>
        <w:rPr>
          <w:b/>
          <w:sz w:val="24"/>
          <w:szCs w:val="24"/>
        </w:rPr>
        <w:lastRenderedPageBreak/>
        <w:t>Leveraging</w:t>
      </w:r>
    </w:p>
    <w:p w14:paraId="44F39BF3" w14:textId="77777777" w:rsidR="00B40466" w:rsidRDefault="00C579E8">
      <w:pPr>
        <w:widowControl w:val="0"/>
        <w:spacing w:line="240" w:lineRule="auto"/>
        <w:rPr>
          <w:b/>
          <w:sz w:val="24"/>
          <w:szCs w:val="24"/>
        </w:rPr>
      </w:pPr>
      <w:r>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14:paraId="6C920547" w14:textId="66314A02" w:rsidR="00B40466" w:rsidRDefault="00C579E8" w:rsidP="675F29D3">
      <w:pPr>
        <w:widowControl w:val="0"/>
        <w:spacing w:beforeAutospacing="1" w:afterAutospacing="1"/>
        <w:rPr>
          <w:sz w:val="24"/>
          <w:szCs w:val="24"/>
        </w:rPr>
      </w:pPr>
      <w:r w:rsidRPr="675F29D3">
        <w:rPr>
          <w:sz w:val="24"/>
          <w:szCs w:val="24"/>
        </w:rPr>
        <w:t xml:space="preserve">The County utilized the Affordable Housing Trust (the Trust) as an outside resource for HOME funds. The Trust invests local funds in the development of </w:t>
      </w:r>
      <w:r w:rsidR="006E5516" w:rsidRPr="675F29D3">
        <w:rPr>
          <w:sz w:val="24"/>
          <w:szCs w:val="24"/>
        </w:rPr>
        <w:t>low- and moderate-income</w:t>
      </w:r>
      <w:r w:rsidRPr="675F29D3">
        <w:rPr>
          <w:sz w:val="24"/>
          <w:szCs w:val="24"/>
        </w:rPr>
        <w:t xml:space="preserve"> housing units.  </w:t>
      </w:r>
    </w:p>
    <w:p w14:paraId="38E15D05" w14:textId="3AAAB993" w:rsidR="00B40466" w:rsidRDefault="00C579E8">
      <w:pPr>
        <w:widowControl w:val="0"/>
        <w:spacing w:beforeAutospacing="1" w:afterAutospacing="1"/>
        <w:rPr>
          <w:sz w:val="24"/>
          <w:szCs w:val="24"/>
        </w:rPr>
      </w:pPr>
      <w:r>
        <w:rPr>
          <w:sz w:val="24"/>
          <w:szCs w:val="24"/>
        </w:rPr>
        <w:t xml:space="preserve">ESG funds were matched with </w:t>
      </w:r>
      <w:r w:rsidR="004A5766">
        <w:rPr>
          <w:sz w:val="24"/>
          <w:szCs w:val="24"/>
        </w:rPr>
        <w:t>CDBG</w:t>
      </w:r>
      <w:r>
        <w:rPr>
          <w:sz w:val="24"/>
          <w:szCs w:val="24"/>
        </w:rPr>
        <w:t xml:space="preserve">. </w:t>
      </w:r>
      <w:r w:rsidRPr="00697B4F">
        <w:rPr>
          <w:sz w:val="24"/>
          <w:szCs w:val="24"/>
        </w:rPr>
        <w:t xml:space="preserve">The county provided </w:t>
      </w:r>
      <w:r w:rsidR="004A5766" w:rsidRPr="00697B4F">
        <w:rPr>
          <w:sz w:val="24"/>
          <w:szCs w:val="24"/>
        </w:rPr>
        <w:t>115</w:t>
      </w:r>
      <w:r w:rsidR="00697B4F" w:rsidRPr="00697B4F">
        <w:rPr>
          <w:sz w:val="24"/>
          <w:szCs w:val="24"/>
        </w:rPr>
        <w:t>,100 in CDBG funding</w:t>
      </w:r>
      <w:r w:rsidRPr="00697B4F">
        <w:rPr>
          <w:sz w:val="24"/>
          <w:szCs w:val="24"/>
        </w:rPr>
        <w:t xml:space="preserve"> to the Community Shelter Board for homelessness prevention services.</w:t>
      </w:r>
    </w:p>
    <w:p w14:paraId="38BA55C5" w14:textId="77777777" w:rsidR="00B40466" w:rsidRDefault="00B40466">
      <w:pPr>
        <w:widowControl w:val="0"/>
        <w:spacing w:after="0" w:line="240" w:lineRule="auto"/>
        <w:rPr>
          <w:sz w:val="24"/>
          <w:szCs w:val="24"/>
        </w:rPr>
      </w:pPr>
    </w:p>
    <w:p w14:paraId="5F792EF2" w14:textId="77777777" w:rsidR="00B40466" w:rsidRDefault="00B40466">
      <w:pPr>
        <w:spacing w:after="0" w:line="240" w:lineRule="auto"/>
        <w:rPr>
          <w:b/>
        </w:rPr>
      </w:pPr>
    </w:p>
    <w:p w14:paraId="470AE596" w14:textId="77777777" w:rsidR="00B40466" w:rsidRDefault="00B40466">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gridCol w:w="293"/>
      </w:tblGrid>
      <w:tr w:rsidR="00B40466" w:rsidRPr="00F23A6C" w14:paraId="631FBE63" w14:textId="77777777">
        <w:trPr>
          <w:cantSplit/>
          <w:tblHeader/>
        </w:trPr>
        <w:tc>
          <w:tcPr>
            <w:tcW w:w="9576" w:type="dxa"/>
            <w:gridSpan w:val="2"/>
          </w:tcPr>
          <w:p w14:paraId="08168602" w14:textId="77777777" w:rsidR="00B40466" w:rsidRPr="00F23A6C" w:rsidRDefault="00C579E8">
            <w:pPr>
              <w:keepNext/>
              <w:widowControl w:val="0"/>
              <w:spacing w:after="0" w:line="240" w:lineRule="auto"/>
              <w:jc w:val="center"/>
              <w:rPr>
                <w:rFonts w:cs="Arial"/>
              </w:rPr>
            </w:pPr>
            <w:r w:rsidRPr="00F23A6C">
              <w:rPr>
                <w:b/>
              </w:rPr>
              <w:t>Fiscal Year Summary – HOME Match</w:t>
            </w:r>
          </w:p>
        </w:tc>
      </w:tr>
      <w:tr w:rsidR="00B40466" w:rsidRPr="00F23A6C" w14:paraId="5323EE6A" w14:textId="77777777">
        <w:trPr>
          <w:cantSplit/>
        </w:trPr>
        <w:tc>
          <w:tcPr>
            <w:tcW w:w="0" w:type="auto"/>
            <w:vAlign w:val="bottom"/>
          </w:tcPr>
          <w:p w14:paraId="53D7B6A1" w14:textId="77777777" w:rsidR="00B40466" w:rsidRPr="00F23A6C" w:rsidRDefault="00C579E8">
            <w:pPr>
              <w:spacing w:beforeAutospacing="1" w:afterAutospacing="1"/>
            </w:pPr>
            <w:r w:rsidRPr="00F23A6C">
              <w:rPr>
                <w:color w:val="000000"/>
              </w:rPr>
              <w:t>1. Excess match from prior Federal fiscal year</w:t>
            </w:r>
          </w:p>
        </w:tc>
        <w:tc>
          <w:tcPr>
            <w:tcW w:w="0" w:type="auto"/>
            <w:vAlign w:val="bottom"/>
          </w:tcPr>
          <w:p w14:paraId="15861017" w14:textId="00FF272D" w:rsidR="00B40466" w:rsidRPr="00F23A6C" w:rsidRDefault="00B40466">
            <w:pPr>
              <w:spacing w:beforeAutospacing="1" w:afterAutospacing="1"/>
              <w:jc w:val="right"/>
            </w:pPr>
          </w:p>
        </w:tc>
      </w:tr>
      <w:tr w:rsidR="00B40466" w:rsidRPr="00F23A6C" w14:paraId="61FB6CAF" w14:textId="77777777">
        <w:trPr>
          <w:cantSplit/>
        </w:trPr>
        <w:tc>
          <w:tcPr>
            <w:tcW w:w="0" w:type="auto"/>
            <w:vAlign w:val="bottom"/>
          </w:tcPr>
          <w:p w14:paraId="247E2ADB" w14:textId="77777777" w:rsidR="00B40466" w:rsidRPr="00F23A6C" w:rsidRDefault="00C579E8">
            <w:pPr>
              <w:spacing w:beforeAutospacing="1" w:afterAutospacing="1"/>
            </w:pPr>
            <w:r w:rsidRPr="00F23A6C">
              <w:rPr>
                <w:color w:val="000000"/>
              </w:rPr>
              <w:t>2. Match contributed during current Federal fiscal year</w:t>
            </w:r>
          </w:p>
        </w:tc>
        <w:tc>
          <w:tcPr>
            <w:tcW w:w="0" w:type="auto"/>
            <w:vAlign w:val="bottom"/>
          </w:tcPr>
          <w:p w14:paraId="173EDEF0" w14:textId="578E87EB" w:rsidR="00B40466" w:rsidRPr="00F23A6C" w:rsidRDefault="00B40466">
            <w:pPr>
              <w:spacing w:beforeAutospacing="1" w:afterAutospacing="1"/>
              <w:jc w:val="right"/>
            </w:pPr>
          </w:p>
        </w:tc>
      </w:tr>
      <w:tr w:rsidR="00B40466" w:rsidRPr="00F23A6C" w14:paraId="5CB5CAC1" w14:textId="77777777">
        <w:trPr>
          <w:cantSplit/>
        </w:trPr>
        <w:tc>
          <w:tcPr>
            <w:tcW w:w="0" w:type="auto"/>
            <w:vAlign w:val="bottom"/>
          </w:tcPr>
          <w:p w14:paraId="05856B11" w14:textId="77777777" w:rsidR="00B40466" w:rsidRPr="00F23A6C" w:rsidRDefault="00C579E8">
            <w:pPr>
              <w:spacing w:beforeAutospacing="1" w:afterAutospacing="1"/>
            </w:pPr>
            <w:r w:rsidRPr="00F23A6C">
              <w:rPr>
                <w:color w:val="000000"/>
              </w:rPr>
              <w:t>3. Total match available for current Federal fiscal year (Line 1 plus Line 2)</w:t>
            </w:r>
          </w:p>
        </w:tc>
        <w:tc>
          <w:tcPr>
            <w:tcW w:w="0" w:type="auto"/>
            <w:vAlign w:val="bottom"/>
          </w:tcPr>
          <w:p w14:paraId="6A691775" w14:textId="12012069" w:rsidR="00B40466" w:rsidRPr="00F23A6C" w:rsidRDefault="00B40466">
            <w:pPr>
              <w:spacing w:beforeAutospacing="1" w:afterAutospacing="1"/>
              <w:jc w:val="right"/>
            </w:pPr>
          </w:p>
        </w:tc>
      </w:tr>
      <w:tr w:rsidR="00B40466" w:rsidRPr="00F23A6C" w14:paraId="1F8AC29E" w14:textId="77777777">
        <w:trPr>
          <w:cantSplit/>
        </w:trPr>
        <w:tc>
          <w:tcPr>
            <w:tcW w:w="0" w:type="auto"/>
            <w:vAlign w:val="bottom"/>
          </w:tcPr>
          <w:p w14:paraId="4530337E" w14:textId="77777777" w:rsidR="00B40466" w:rsidRPr="00F23A6C" w:rsidRDefault="00C579E8">
            <w:pPr>
              <w:spacing w:beforeAutospacing="1" w:afterAutospacing="1"/>
            </w:pPr>
            <w:r w:rsidRPr="00F23A6C">
              <w:rPr>
                <w:color w:val="000000"/>
              </w:rPr>
              <w:t>4. Match liability for current Federal fiscal year</w:t>
            </w:r>
          </w:p>
        </w:tc>
        <w:tc>
          <w:tcPr>
            <w:tcW w:w="0" w:type="auto"/>
            <w:vAlign w:val="bottom"/>
          </w:tcPr>
          <w:p w14:paraId="65343965" w14:textId="50451983" w:rsidR="00B40466" w:rsidRPr="00F23A6C" w:rsidRDefault="00B40466">
            <w:pPr>
              <w:spacing w:beforeAutospacing="1" w:afterAutospacing="1"/>
              <w:jc w:val="right"/>
            </w:pPr>
          </w:p>
        </w:tc>
      </w:tr>
      <w:tr w:rsidR="00B40466" w14:paraId="71A4617C" w14:textId="77777777">
        <w:trPr>
          <w:cantSplit/>
        </w:trPr>
        <w:tc>
          <w:tcPr>
            <w:tcW w:w="0" w:type="auto"/>
            <w:vAlign w:val="bottom"/>
          </w:tcPr>
          <w:p w14:paraId="2958E298" w14:textId="77777777" w:rsidR="00B40466" w:rsidRPr="00F23A6C" w:rsidRDefault="00C579E8">
            <w:pPr>
              <w:spacing w:beforeAutospacing="1" w:afterAutospacing="1"/>
            </w:pPr>
            <w:r w:rsidRPr="00F23A6C">
              <w:rPr>
                <w:color w:val="000000"/>
              </w:rPr>
              <w:t>5. Excess match carried over to next Federal fiscal year (Line 3 minus Line 4)</w:t>
            </w:r>
          </w:p>
        </w:tc>
        <w:tc>
          <w:tcPr>
            <w:tcW w:w="0" w:type="auto"/>
            <w:vAlign w:val="bottom"/>
          </w:tcPr>
          <w:p w14:paraId="51F9A7BA" w14:textId="05F0875E" w:rsidR="00B40466" w:rsidRDefault="00B40466">
            <w:pPr>
              <w:spacing w:beforeAutospacing="1" w:afterAutospacing="1"/>
              <w:jc w:val="right"/>
            </w:pPr>
          </w:p>
        </w:tc>
      </w:tr>
    </w:tbl>
    <w:p w14:paraId="4A3CC6DC" w14:textId="77777777" w:rsidR="00B40466" w:rsidRDefault="00C579E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Fiscal Year Summary - HOME Match Report</w:t>
      </w:r>
    </w:p>
    <w:p w14:paraId="18A5C6A8" w14:textId="77777777" w:rsidR="00B40466" w:rsidRDefault="00B40466">
      <w:pPr>
        <w:widowControl w:val="0"/>
        <w:spacing w:line="204" w:lineRule="auto"/>
        <w:rPr>
          <w:rFonts w:cs="Arial"/>
        </w:rPr>
      </w:pPr>
    </w:p>
    <w:p w14:paraId="2AC2E19E" w14:textId="77777777" w:rsidR="00B40466" w:rsidRDefault="00B40466">
      <w:pPr>
        <w:widowControl w:val="0"/>
        <w:spacing w:line="204" w:lineRule="auto"/>
        <w:rPr>
          <w:rFonts w:cs="Arial"/>
        </w:rPr>
      </w:pPr>
    </w:p>
    <w:p w14:paraId="115621EC" w14:textId="77777777" w:rsidR="00B40466" w:rsidRDefault="00B40466">
      <w:pPr>
        <w:keepNext/>
        <w:spacing w:after="0" w:line="240" w:lineRule="auto"/>
        <w:rPr>
          <w:b/>
          <w:sz w:val="24"/>
          <w:szCs w:val="24"/>
        </w:rPr>
        <w:sectPr w:rsidR="00B40466">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39"/>
        <w:gridCol w:w="1439"/>
        <w:gridCol w:w="1439"/>
        <w:gridCol w:w="1438"/>
        <w:gridCol w:w="1439"/>
        <w:gridCol w:w="1439"/>
        <w:gridCol w:w="1439"/>
        <w:gridCol w:w="1439"/>
        <w:gridCol w:w="1439"/>
      </w:tblGrid>
      <w:tr w:rsidR="00B40466" w14:paraId="737AB7D8" w14:textId="77777777" w:rsidTr="675F29D3">
        <w:trPr>
          <w:cantSplit/>
          <w:tblHeader/>
        </w:trPr>
        <w:tc>
          <w:tcPr>
            <w:tcW w:w="13176" w:type="dxa"/>
            <w:gridSpan w:val="9"/>
          </w:tcPr>
          <w:p w14:paraId="30602511" w14:textId="77777777" w:rsidR="00B40466" w:rsidRDefault="00C579E8">
            <w:pPr>
              <w:keepNext/>
              <w:widowControl w:val="0"/>
              <w:tabs>
                <w:tab w:val="left" w:pos="405"/>
                <w:tab w:val="center" w:pos="6480"/>
              </w:tabs>
              <w:spacing w:after="0" w:line="240" w:lineRule="auto"/>
              <w:rPr>
                <w:b/>
              </w:rPr>
            </w:pPr>
            <w:r>
              <w:rPr>
                <w:b/>
              </w:rPr>
              <w:lastRenderedPageBreak/>
              <w:tab/>
            </w:r>
            <w:r>
              <w:rPr>
                <w:b/>
              </w:rPr>
              <w:tab/>
              <w:t>Match Contribution for the Federal Fiscal Year</w:t>
            </w:r>
          </w:p>
        </w:tc>
      </w:tr>
      <w:tr w:rsidR="00B40466" w14:paraId="1D9A2BA3" w14:textId="77777777" w:rsidTr="675F29D3">
        <w:trPr>
          <w:cantSplit/>
          <w:tblHeader/>
        </w:trPr>
        <w:tc>
          <w:tcPr>
            <w:tcW w:w="1464" w:type="dxa"/>
          </w:tcPr>
          <w:p w14:paraId="45EBBBED" w14:textId="77777777" w:rsidR="00B40466" w:rsidRDefault="00C579E8">
            <w:pPr>
              <w:keepNext/>
              <w:widowControl w:val="0"/>
              <w:spacing w:after="0" w:line="240" w:lineRule="auto"/>
              <w:jc w:val="center"/>
              <w:rPr>
                <w:b/>
                <w:sz w:val="20"/>
                <w:szCs w:val="20"/>
              </w:rPr>
            </w:pPr>
            <w:r>
              <w:rPr>
                <w:b/>
                <w:sz w:val="20"/>
                <w:szCs w:val="20"/>
              </w:rPr>
              <w:t>Project No. or Other ID</w:t>
            </w:r>
          </w:p>
        </w:tc>
        <w:tc>
          <w:tcPr>
            <w:tcW w:w="1464" w:type="dxa"/>
          </w:tcPr>
          <w:p w14:paraId="7F9540A5" w14:textId="77777777" w:rsidR="00B40466" w:rsidRDefault="00C579E8">
            <w:pPr>
              <w:keepNext/>
              <w:widowControl w:val="0"/>
              <w:spacing w:after="0" w:line="240" w:lineRule="auto"/>
              <w:jc w:val="center"/>
              <w:rPr>
                <w:b/>
                <w:sz w:val="20"/>
                <w:szCs w:val="20"/>
              </w:rPr>
            </w:pPr>
            <w:r>
              <w:rPr>
                <w:b/>
                <w:sz w:val="20"/>
                <w:szCs w:val="20"/>
              </w:rPr>
              <w:t>Date of Contribution</w:t>
            </w:r>
          </w:p>
        </w:tc>
        <w:tc>
          <w:tcPr>
            <w:tcW w:w="1464" w:type="dxa"/>
          </w:tcPr>
          <w:p w14:paraId="1BDDFA12" w14:textId="77777777" w:rsidR="00B40466" w:rsidRDefault="00C579E8">
            <w:pPr>
              <w:keepNext/>
              <w:widowControl w:val="0"/>
              <w:spacing w:after="0" w:line="240" w:lineRule="auto"/>
              <w:jc w:val="center"/>
              <w:rPr>
                <w:b/>
                <w:sz w:val="20"/>
                <w:szCs w:val="20"/>
              </w:rPr>
            </w:pPr>
            <w:r>
              <w:rPr>
                <w:b/>
                <w:sz w:val="20"/>
                <w:szCs w:val="20"/>
              </w:rPr>
              <w:t>Cash</w:t>
            </w:r>
          </w:p>
          <w:p w14:paraId="2DCF4F65" w14:textId="77777777" w:rsidR="00B40466" w:rsidRDefault="00C579E8">
            <w:pPr>
              <w:keepNext/>
              <w:widowControl w:val="0"/>
              <w:spacing w:after="0" w:line="240" w:lineRule="auto"/>
              <w:jc w:val="center"/>
              <w:rPr>
                <w:b/>
                <w:sz w:val="20"/>
                <w:szCs w:val="20"/>
              </w:rPr>
            </w:pPr>
            <w:r>
              <w:rPr>
                <w:b/>
                <w:sz w:val="20"/>
                <w:szCs w:val="20"/>
              </w:rPr>
              <w:t>(non-Federal sources)</w:t>
            </w:r>
          </w:p>
        </w:tc>
        <w:tc>
          <w:tcPr>
            <w:tcW w:w="1464" w:type="dxa"/>
          </w:tcPr>
          <w:p w14:paraId="05259AC7" w14:textId="77777777" w:rsidR="00B40466" w:rsidRDefault="00C579E8">
            <w:pPr>
              <w:keepNext/>
              <w:widowControl w:val="0"/>
              <w:spacing w:after="0" w:line="240" w:lineRule="auto"/>
              <w:jc w:val="center"/>
              <w:rPr>
                <w:b/>
                <w:sz w:val="20"/>
                <w:szCs w:val="20"/>
              </w:rPr>
            </w:pPr>
            <w:r>
              <w:rPr>
                <w:b/>
                <w:sz w:val="20"/>
                <w:szCs w:val="20"/>
              </w:rPr>
              <w:t>Foregone Taxes, Fees, Charges</w:t>
            </w:r>
          </w:p>
        </w:tc>
        <w:tc>
          <w:tcPr>
            <w:tcW w:w="1464" w:type="dxa"/>
          </w:tcPr>
          <w:p w14:paraId="0EAF89E8" w14:textId="77777777" w:rsidR="00B40466" w:rsidRDefault="00C579E8">
            <w:pPr>
              <w:keepNext/>
              <w:widowControl w:val="0"/>
              <w:spacing w:after="0" w:line="240" w:lineRule="auto"/>
              <w:jc w:val="center"/>
              <w:rPr>
                <w:b/>
                <w:sz w:val="20"/>
                <w:szCs w:val="20"/>
              </w:rPr>
            </w:pPr>
            <w:r>
              <w:rPr>
                <w:b/>
                <w:sz w:val="20"/>
                <w:szCs w:val="20"/>
              </w:rPr>
              <w:t>Appraised Land/Real Property</w:t>
            </w:r>
          </w:p>
        </w:tc>
        <w:tc>
          <w:tcPr>
            <w:tcW w:w="1464" w:type="dxa"/>
          </w:tcPr>
          <w:p w14:paraId="7F4A32F0" w14:textId="77777777" w:rsidR="00B40466" w:rsidRDefault="00C579E8">
            <w:pPr>
              <w:keepNext/>
              <w:widowControl w:val="0"/>
              <w:spacing w:after="0" w:line="240" w:lineRule="auto"/>
              <w:jc w:val="center"/>
              <w:rPr>
                <w:b/>
                <w:sz w:val="20"/>
                <w:szCs w:val="20"/>
              </w:rPr>
            </w:pPr>
            <w:r>
              <w:rPr>
                <w:b/>
                <w:sz w:val="20"/>
                <w:szCs w:val="20"/>
              </w:rPr>
              <w:t>Required Infrastructure</w:t>
            </w:r>
          </w:p>
        </w:tc>
        <w:tc>
          <w:tcPr>
            <w:tcW w:w="1464" w:type="dxa"/>
          </w:tcPr>
          <w:p w14:paraId="5C912117" w14:textId="77777777" w:rsidR="00B40466" w:rsidRDefault="00C579E8">
            <w:pPr>
              <w:keepNext/>
              <w:widowControl w:val="0"/>
              <w:spacing w:after="0" w:line="240" w:lineRule="auto"/>
              <w:jc w:val="center"/>
              <w:rPr>
                <w:b/>
                <w:sz w:val="20"/>
                <w:szCs w:val="20"/>
              </w:rPr>
            </w:pPr>
            <w:r>
              <w:rPr>
                <w:b/>
                <w:sz w:val="20"/>
                <w:szCs w:val="20"/>
              </w:rPr>
              <w:t>Site Preparation, Construction Materials, Donated labor</w:t>
            </w:r>
          </w:p>
        </w:tc>
        <w:tc>
          <w:tcPr>
            <w:tcW w:w="1464" w:type="dxa"/>
          </w:tcPr>
          <w:p w14:paraId="46AF4B98" w14:textId="77777777" w:rsidR="00B40466" w:rsidRDefault="00C579E8">
            <w:pPr>
              <w:keepNext/>
              <w:widowControl w:val="0"/>
              <w:spacing w:after="0" w:line="240" w:lineRule="auto"/>
              <w:jc w:val="center"/>
              <w:rPr>
                <w:b/>
                <w:sz w:val="20"/>
                <w:szCs w:val="20"/>
              </w:rPr>
            </w:pPr>
            <w:r>
              <w:rPr>
                <w:b/>
                <w:sz w:val="20"/>
                <w:szCs w:val="20"/>
              </w:rPr>
              <w:t>Bond Financing</w:t>
            </w:r>
          </w:p>
        </w:tc>
        <w:tc>
          <w:tcPr>
            <w:tcW w:w="1464" w:type="dxa"/>
          </w:tcPr>
          <w:p w14:paraId="4DF3D0B2" w14:textId="77777777" w:rsidR="00B40466" w:rsidRDefault="00C579E8">
            <w:pPr>
              <w:keepNext/>
              <w:widowControl w:val="0"/>
              <w:spacing w:after="0" w:line="240" w:lineRule="auto"/>
              <w:jc w:val="center"/>
              <w:rPr>
                <w:b/>
                <w:sz w:val="20"/>
                <w:szCs w:val="20"/>
              </w:rPr>
            </w:pPr>
            <w:r>
              <w:rPr>
                <w:b/>
                <w:sz w:val="20"/>
                <w:szCs w:val="20"/>
              </w:rPr>
              <w:t>Total Match</w:t>
            </w:r>
          </w:p>
        </w:tc>
      </w:tr>
      <w:tr w:rsidR="00B40466" w14:paraId="065DE45A" w14:textId="77777777" w:rsidTr="675F29D3">
        <w:trPr>
          <w:cantSplit/>
        </w:trPr>
        <w:tc>
          <w:tcPr>
            <w:tcW w:w="1465" w:type="dxa"/>
            <w:vAlign w:val="bottom"/>
          </w:tcPr>
          <w:p w14:paraId="3E88C011" w14:textId="77777777" w:rsidR="00B40466" w:rsidRDefault="00C579E8">
            <w:pPr>
              <w:spacing w:beforeAutospacing="1" w:afterAutospacing="1"/>
              <w:jc w:val="right"/>
            </w:pPr>
            <w:r>
              <w:rPr>
                <w:color w:val="000000"/>
              </w:rPr>
              <w:t>General fund contribution - Community Partnership</w:t>
            </w:r>
          </w:p>
        </w:tc>
        <w:tc>
          <w:tcPr>
            <w:tcW w:w="1465" w:type="dxa"/>
            <w:vAlign w:val="bottom"/>
          </w:tcPr>
          <w:p w14:paraId="1F3D1A54" w14:textId="2887CC12" w:rsidR="00B40466" w:rsidRPr="00F23A6C" w:rsidRDefault="00B40466" w:rsidP="675F29D3">
            <w:pPr>
              <w:spacing w:beforeAutospacing="1" w:afterAutospacing="1"/>
              <w:jc w:val="right"/>
            </w:pPr>
          </w:p>
        </w:tc>
        <w:tc>
          <w:tcPr>
            <w:tcW w:w="1465" w:type="dxa"/>
            <w:vAlign w:val="bottom"/>
          </w:tcPr>
          <w:p w14:paraId="0627CD4E" w14:textId="6DD53CBB" w:rsidR="00B40466" w:rsidRPr="00F23A6C" w:rsidRDefault="00B40466">
            <w:pPr>
              <w:spacing w:beforeAutospacing="1" w:afterAutospacing="1"/>
              <w:jc w:val="right"/>
            </w:pPr>
          </w:p>
        </w:tc>
        <w:tc>
          <w:tcPr>
            <w:tcW w:w="1465" w:type="dxa"/>
            <w:vAlign w:val="bottom"/>
          </w:tcPr>
          <w:p w14:paraId="3FFBD312" w14:textId="3A01B04D" w:rsidR="00B40466" w:rsidRPr="00F23A6C" w:rsidRDefault="00B40466">
            <w:pPr>
              <w:spacing w:beforeAutospacing="1" w:afterAutospacing="1"/>
              <w:jc w:val="right"/>
            </w:pPr>
          </w:p>
        </w:tc>
        <w:tc>
          <w:tcPr>
            <w:tcW w:w="1466" w:type="dxa"/>
            <w:vAlign w:val="bottom"/>
          </w:tcPr>
          <w:p w14:paraId="3ADD3A0C" w14:textId="6790D329" w:rsidR="00B40466" w:rsidRPr="00F23A6C" w:rsidRDefault="00B40466">
            <w:pPr>
              <w:spacing w:beforeAutospacing="1" w:afterAutospacing="1"/>
              <w:jc w:val="right"/>
            </w:pPr>
          </w:p>
        </w:tc>
        <w:tc>
          <w:tcPr>
            <w:tcW w:w="1466" w:type="dxa"/>
            <w:vAlign w:val="bottom"/>
          </w:tcPr>
          <w:p w14:paraId="5408B666" w14:textId="3690AEDB" w:rsidR="00B40466" w:rsidRPr="00F23A6C" w:rsidRDefault="00B40466">
            <w:pPr>
              <w:spacing w:beforeAutospacing="1" w:afterAutospacing="1"/>
              <w:jc w:val="right"/>
            </w:pPr>
          </w:p>
        </w:tc>
        <w:tc>
          <w:tcPr>
            <w:tcW w:w="1466" w:type="dxa"/>
            <w:vAlign w:val="bottom"/>
          </w:tcPr>
          <w:p w14:paraId="6D4A514D" w14:textId="084E1538" w:rsidR="00B40466" w:rsidRPr="00F23A6C" w:rsidRDefault="00B40466">
            <w:pPr>
              <w:spacing w:beforeAutospacing="1" w:afterAutospacing="1"/>
              <w:jc w:val="right"/>
            </w:pPr>
          </w:p>
        </w:tc>
        <w:tc>
          <w:tcPr>
            <w:tcW w:w="1466" w:type="dxa"/>
            <w:vAlign w:val="bottom"/>
          </w:tcPr>
          <w:p w14:paraId="571DE68A" w14:textId="63211C78" w:rsidR="00B40466" w:rsidRPr="00F23A6C" w:rsidRDefault="00B40466">
            <w:pPr>
              <w:spacing w:beforeAutospacing="1" w:afterAutospacing="1"/>
              <w:jc w:val="right"/>
            </w:pPr>
          </w:p>
        </w:tc>
        <w:tc>
          <w:tcPr>
            <w:tcW w:w="1466" w:type="dxa"/>
            <w:vAlign w:val="bottom"/>
          </w:tcPr>
          <w:p w14:paraId="312227CE" w14:textId="7785CD47" w:rsidR="00B40466" w:rsidRPr="00F23A6C" w:rsidRDefault="00B40466">
            <w:pPr>
              <w:spacing w:beforeAutospacing="1" w:afterAutospacing="1"/>
              <w:jc w:val="right"/>
            </w:pPr>
          </w:p>
        </w:tc>
      </w:tr>
    </w:tbl>
    <w:p w14:paraId="5B0E145B" w14:textId="77777777" w:rsidR="00B40466" w:rsidRDefault="00C579E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Match Contribution for the Federal Fiscal Year</w:t>
      </w:r>
    </w:p>
    <w:p w14:paraId="462FC1B9" w14:textId="77777777" w:rsidR="00B40466" w:rsidRDefault="00B40466"/>
    <w:p w14:paraId="3127A7CE" w14:textId="77777777" w:rsidR="00B40466" w:rsidRDefault="00C579E8">
      <w:pPr>
        <w:widowControl w:val="0"/>
        <w:spacing w:line="204" w:lineRule="auto"/>
        <w:rPr>
          <w:b/>
          <w:sz w:val="24"/>
          <w:szCs w:val="24"/>
        </w:rPr>
      </w:pPr>
      <w:r>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89"/>
        <w:gridCol w:w="2590"/>
        <w:gridCol w:w="2590"/>
        <w:gridCol w:w="2590"/>
        <w:gridCol w:w="2591"/>
      </w:tblGrid>
      <w:tr w:rsidR="00B40466" w14:paraId="6DA92252" w14:textId="77777777">
        <w:trPr>
          <w:cantSplit/>
          <w:tblHeader/>
        </w:trPr>
        <w:tc>
          <w:tcPr>
            <w:tcW w:w="13176" w:type="dxa"/>
            <w:gridSpan w:val="5"/>
          </w:tcPr>
          <w:p w14:paraId="595D5C41" w14:textId="77777777" w:rsidR="00B40466" w:rsidRDefault="00C579E8">
            <w:pPr>
              <w:keepNext/>
              <w:widowControl w:val="0"/>
              <w:spacing w:after="0" w:line="240" w:lineRule="auto"/>
              <w:rPr>
                <w:b/>
              </w:rPr>
            </w:pPr>
            <w:r>
              <w:rPr>
                <w:b/>
              </w:rPr>
              <w:t xml:space="preserve">Program Income </w:t>
            </w:r>
            <w:r>
              <w:t>– Enter the program amounts for the reporting period</w:t>
            </w:r>
          </w:p>
        </w:tc>
      </w:tr>
      <w:tr w:rsidR="00B40466" w14:paraId="2EE826DC" w14:textId="77777777">
        <w:trPr>
          <w:cantSplit/>
          <w:tblHeader/>
        </w:trPr>
        <w:tc>
          <w:tcPr>
            <w:tcW w:w="2635" w:type="dxa"/>
          </w:tcPr>
          <w:p w14:paraId="0C969589" w14:textId="537CAB5C" w:rsidR="00B40466" w:rsidRDefault="00C579E8">
            <w:pPr>
              <w:keepNext/>
              <w:spacing w:after="0" w:line="240" w:lineRule="auto"/>
              <w:jc w:val="center"/>
              <w:rPr>
                <w:b/>
              </w:rPr>
            </w:pPr>
            <w:r>
              <w:rPr>
                <w:b/>
              </w:rPr>
              <w:t>Balance on hand at beginning of reporting period</w:t>
            </w:r>
          </w:p>
          <w:p w14:paraId="07F3520F" w14:textId="77777777" w:rsidR="00B40466" w:rsidRDefault="00C579E8">
            <w:pPr>
              <w:keepNext/>
              <w:spacing w:after="0" w:line="240" w:lineRule="auto"/>
              <w:jc w:val="center"/>
              <w:rPr>
                <w:b/>
              </w:rPr>
            </w:pPr>
            <w:r>
              <w:rPr>
                <w:b/>
              </w:rPr>
              <w:t>$</w:t>
            </w:r>
          </w:p>
        </w:tc>
        <w:tc>
          <w:tcPr>
            <w:tcW w:w="2635" w:type="dxa"/>
          </w:tcPr>
          <w:p w14:paraId="1C9FC026" w14:textId="77777777" w:rsidR="00B40466" w:rsidRDefault="00C579E8">
            <w:pPr>
              <w:keepNext/>
              <w:spacing w:after="0" w:line="240" w:lineRule="auto"/>
              <w:jc w:val="center"/>
              <w:rPr>
                <w:b/>
              </w:rPr>
            </w:pPr>
            <w:r>
              <w:rPr>
                <w:b/>
              </w:rPr>
              <w:t>Amount received during reporting period</w:t>
            </w:r>
          </w:p>
          <w:p w14:paraId="379B3C36" w14:textId="77777777" w:rsidR="00B40466" w:rsidRDefault="00C579E8">
            <w:pPr>
              <w:keepNext/>
              <w:spacing w:after="0" w:line="240" w:lineRule="auto"/>
              <w:jc w:val="center"/>
              <w:rPr>
                <w:b/>
              </w:rPr>
            </w:pPr>
            <w:r>
              <w:rPr>
                <w:b/>
              </w:rPr>
              <w:t>$</w:t>
            </w:r>
          </w:p>
        </w:tc>
        <w:tc>
          <w:tcPr>
            <w:tcW w:w="2635" w:type="dxa"/>
          </w:tcPr>
          <w:p w14:paraId="5961A541" w14:textId="77777777" w:rsidR="00B40466" w:rsidRDefault="00C579E8">
            <w:pPr>
              <w:keepNext/>
              <w:spacing w:after="0" w:line="240" w:lineRule="auto"/>
              <w:jc w:val="center"/>
              <w:rPr>
                <w:b/>
              </w:rPr>
            </w:pPr>
            <w:r>
              <w:rPr>
                <w:b/>
              </w:rPr>
              <w:t>Total amount expended during reporting period</w:t>
            </w:r>
          </w:p>
          <w:p w14:paraId="120D8CF3" w14:textId="77777777" w:rsidR="00B40466" w:rsidRDefault="00C579E8">
            <w:pPr>
              <w:keepNext/>
              <w:spacing w:after="0" w:line="240" w:lineRule="auto"/>
              <w:jc w:val="center"/>
              <w:rPr>
                <w:b/>
              </w:rPr>
            </w:pPr>
            <w:r>
              <w:rPr>
                <w:b/>
              </w:rPr>
              <w:t>$</w:t>
            </w:r>
          </w:p>
        </w:tc>
        <w:tc>
          <w:tcPr>
            <w:tcW w:w="2635" w:type="dxa"/>
          </w:tcPr>
          <w:p w14:paraId="2CE5140E" w14:textId="77777777" w:rsidR="00B40466" w:rsidRDefault="00C579E8">
            <w:pPr>
              <w:keepNext/>
              <w:spacing w:after="0" w:line="240" w:lineRule="auto"/>
              <w:jc w:val="center"/>
              <w:rPr>
                <w:b/>
              </w:rPr>
            </w:pPr>
            <w:r>
              <w:rPr>
                <w:b/>
              </w:rPr>
              <w:t>Amount expended for TBRA</w:t>
            </w:r>
          </w:p>
          <w:p w14:paraId="6B3F2564" w14:textId="77777777" w:rsidR="00B40466" w:rsidRDefault="00C579E8">
            <w:pPr>
              <w:keepNext/>
              <w:spacing w:after="0" w:line="240" w:lineRule="auto"/>
              <w:jc w:val="center"/>
              <w:rPr>
                <w:b/>
              </w:rPr>
            </w:pPr>
            <w:r>
              <w:rPr>
                <w:b/>
              </w:rPr>
              <w:t>$</w:t>
            </w:r>
          </w:p>
        </w:tc>
        <w:tc>
          <w:tcPr>
            <w:tcW w:w="2636" w:type="dxa"/>
          </w:tcPr>
          <w:p w14:paraId="708A5207" w14:textId="77777777" w:rsidR="00B40466" w:rsidRDefault="00C579E8">
            <w:pPr>
              <w:keepNext/>
              <w:spacing w:after="0" w:line="240" w:lineRule="auto"/>
              <w:jc w:val="center"/>
              <w:rPr>
                <w:b/>
              </w:rPr>
            </w:pPr>
            <w:r>
              <w:rPr>
                <w:b/>
              </w:rPr>
              <w:t>Balance on hand at end of reporting period</w:t>
            </w:r>
          </w:p>
          <w:p w14:paraId="0579DB8B" w14:textId="77777777" w:rsidR="00B40466" w:rsidRDefault="00C579E8">
            <w:pPr>
              <w:keepNext/>
              <w:spacing w:after="0" w:line="240" w:lineRule="auto"/>
              <w:jc w:val="center"/>
              <w:rPr>
                <w:b/>
              </w:rPr>
            </w:pPr>
            <w:r>
              <w:rPr>
                <w:b/>
              </w:rPr>
              <w:t>$</w:t>
            </w:r>
          </w:p>
        </w:tc>
      </w:tr>
      <w:tr w:rsidR="00B40466" w14:paraId="1BB3B776" w14:textId="77777777">
        <w:trPr>
          <w:cantSplit/>
        </w:trPr>
        <w:tc>
          <w:tcPr>
            <w:tcW w:w="2637" w:type="dxa"/>
            <w:vAlign w:val="bottom"/>
          </w:tcPr>
          <w:p w14:paraId="1B2784B7" w14:textId="77777777" w:rsidR="00B40466" w:rsidRDefault="00C579E8">
            <w:pPr>
              <w:spacing w:beforeAutospacing="1" w:afterAutospacing="1"/>
              <w:jc w:val="right"/>
            </w:pPr>
            <w:r>
              <w:rPr>
                <w:color w:val="000000"/>
              </w:rPr>
              <w:t>0</w:t>
            </w:r>
          </w:p>
        </w:tc>
        <w:tc>
          <w:tcPr>
            <w:tcW w:w="2638" w:type="dxa"/>
            <w:vAlign w:val="bottom"/>
          </w:tcPr>
          <w:p w14:paraId="561B1C33" w14:textId="77777777" w:rsidR="00B40466" w:rsidRDefault="00C579E8">
            <w:pPr>
              <w:spacing w:beforeAutospacing="1" w:afterAutospacing="1"/>
              <w:jc w:val="right"/>
            </w:pPr>
            <w:r>
              <w:rPr>
                <w:color w:val="000000"/>
              </w:rPr>
              <w:t>0</w:t>
            </w:r>
          </w:p>
        </w:tc>
        <w:tc>
          <w:tcPr>
            <w:tcW w:w="2638" w:type="dxa"/>
            <w:vAlign w:val="bottom"/>
          </w:tcPr>
          <w:p w14:paraId="6915A173" w14:textId="77777777" w:rsidR="00B40466" w:rsidRDefault="00C579E8">
            <w:pPr>
              <w:spacing w:beforeAutospacing="1" w:afterAutospacing="1"/>
              <w:jc w:val="right"/>
            </w:pPr>
            <w:r>
              <w:rPr>
                <w:color w:val="000000"/>
              </w:rPr>
              <w:t>0</w:t>
            </w:r>
          </w:p>
        </w:tc>
        <w:tc>
          <w:tcPr>
            <w:tcW w:w="2638" w:type="dxa"/>
            <w:vAlign w:val="bottom"/>
          </w:tcPr>
          <w:p w14:paraId="7DDF9935" w14:textId="77777777" w:rsidR="00B40466" w:rsidRDefault="00C579E8">
            <w:pPr>
              <w:spacing w:beforeAutospacing="1" w:afterAutospacing="1"/>
              <w:jc w:val="right"/>
            </w:pPr>
            <w:r>
              <w:rPr>
                <w:color w:val="000000"/>
              </w:rPr>
              <w:t>0</w:t>
            </w:r>
          </w:p>
        </w:tc>
        <w:tc>
          <w:tcPr>
            <w:tcW w:w="2639" w:type="dxa"/>
            <w:vAlign w:val="bottom"/>
          </w:tcPr>
          <w:p w14:paraId="06057DB2" w14:textId="77777777" w:rsidR="00B40466" w:rsidRDefault="00C579E8">
            <w:pPr>
              <w:spacing w:beforeAutospacing="1" w:afterAutospacing="1"/>
              <w:jc w:val="right"/>
            </w:pPr>
            <w:r>
              <w:rPr>
                <w:color w:val="000000"/>
              </w:rPr>
              <w:t>0</w:t>
            </w:r>
          </w:p>
        </w:tc>
      </w:tr>
    </w:tbl>
    <w:p w14:paraId="5891DA45" w14:textId="77777777" w:rsidR="00B40466" w:rsidRDefault="00C579E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Program Income</w:t>
      </w:r>
    </w:p>
    <w:p w14:paraId="6E6F6FF1" w14:textId="77777777" w:rsidR="00B40466" w:rsidRDefault="00B40466">
      <w:pPr>
        <w:widowControl w:val="0"/>
        <w:spacing w:after="0" w:line="240" w:lineRule="auto"/>
        <w:rPr>
          <w:b/>
          <w:sz w:val="20"/>
          <w:szCs w:val="20"/>
        </w:rPr>
      </w:pPr>
    </w:p>
    <w:p w14:paraId="44265973" w14:textId="77777777" w:rsidR="00B40466" w:rsidRDefault="00B40466">
      <w:pPr>
        <w:widowControl w:val="0"/>
        <w:spacing w:after="0" w:line="240" w:lineRule="auto"/>
        <w:jc w:val="center"/>
        <w:rPr>
          <w:b/>
          <w:sz w:val="20"/>
          <w:szCs w:val="20"/>
        </w:rPr>
        <w:sectPr w:rsidR="00B40466">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40466" w14:paraId="26B5ED6A" w14:textId="77777777">
        <w:tc>
          <w:tcPr>
            <w:tcW w:w="9576" w:type="dxa"/>
          </w:tcPr>
          <w:p w14:paraId="0E427602" w14:textId="77777777" w:rsidR="00B40466" w:rsidRDefault="00C579E8">
            <w:pPr>
              <w:keepNext/>
              <w:widowControl w:val="0"/>
              <w:spacing w:after="0" w:line="240" w:lineRule="auto"/>
              <w:rPr>
                <w:b/>
              </w:rPr>
            </w:pPr>
            <w:r>
              <w:rPr>
                <w:b/>
              </w:rPr>
              <w:lastRenderedPageBreak/>
              <w:t xml:space="preserve">Minority Business Enterprises and Women Business Enterprises – </w:t>
            </w:r>
            <w:r>
              <w:t>Indicate the number and dollar value of contracts for HOME projects completed during the reporting period</w:t>
            </w:r>
          </w:p>
        </w:tc>
      </w:tr>
    </w:tbl>
    <w:p w14:paraId="2C61C850" w14:textId="77777777" w:rsidR="00B40466" w:rsidRDefault="00B40466">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B40466" w14:paraId="32985AAE" w14:textId="77777777">
        <w:trPr>
          <w:cantSplit/>
        </w:trPr>
        <w:tc>
          <w:tcPr>
            <w:tcW w:w="1368" w:type="dxa"/>
            <w:vMerge w:val="restart"/>
          </w:tcPr>
          <w:p w14:paraId="3E4E5F82" w14:textId="77777777" w:rsidR="00B40466" w:rsidRDefault="00B40466">
            <w:pPr>
              <w:keepNext/>
              <w:widowControl w:val="0"/>
              <w:spacing w:after="0" w:line="240" w:lineRule="auto"/>
              <w:rPr>
                <w:b/>
              </w:rPr>
            </w:pPr>
          </w:p>
        </w:tc>
        <w:tc>
          <w:tcPr>
            <w:tcW w:w="1368" w:type="dxa"/>
            <w:vMerge w:val="restart"/>
          </w:tcPr>
          <w:p w14:paraId="5FB2CBC7" w14:textId="77777777" w:rsidR="00B40466" w:rsidRDefault="00C579E8">
            <w:pPr>
              <w:keepNext/>
              <w:widowControl w:val="0"/>
              <w:spacing w:after="0" w:line="240" w:lineRule="auto"/>
              <w:jc w:val="center"/>
              <w:rPr>
                <w:b/>
              </w:rPr>
            </w:pPr>
            <w:r>
              <w:rPr>
                <w:b/>
              </w:rPr>
              <w:t>Total</w:t>
            </w:r>
          </w:p>
        </w:tc>
        <w:tc>
          <w:tcPr>
            <w:tcW w:w="5472" w:type="dxa"/>
            <w:gridSpan w:val="4"/>
          </w:tcPr>
          <w:p w14:paraId="69406B0E" w14:textId="77777777" w:rsidR="00B40466" w:rsidRDefault="00C579E8">
            <w:pPr>
              <w:keepNext/>
              <w:widowControl w:val="0"/>
              <w:spacing w:after="0" w:line="240" w:lineRule="auto"/>
              <w:jc w:val="center"/>
              <w:rPr>
                <w:b/>
              </w:rPr>
            </w:pPr>
            <w:r>
              <w:rPr>
                <w:b/>
              </w:rPr>
              <w:t>Minority Business Enterprises</w:t>
            </w:r>
          </w:p>
        </w:tc>
        <w:tc>
          <w:tcPr>
            <w:tcW w:w="1368" w:type="dxa"/>
            <w:vMerge w:val="restart"/>
          </w:tcPr>
          <w:p w14:paraId="6757E927" w14:textId="77777777" w:rsidR="00B40466" w:rsidRDefault="00C579E8">
            <w:pPr>
              <w:keepNext/>
              <w:widowControl w:val="0"/>
              <w:spacing w:after="0" w:line="240" w:lineRule="auto"/>
              <w:jc w:val="center"/>
              <w:rPr>
                <w:b/>
              </w:rPr>
            </w:pPr>
            <w:r>
              <w:rPr>
                <w:b/>
              </w:rPr>
              <w:t>White Non-Hispanic</w:t>
            </w:r>
          </w:p>
        </w:tc>
      </w:tr>
      <w:tr w:rsidR="00B40466" w14:paraId="70BD28C6" w14:textId="77777777">
        <w:trPr>
          <w:cantSplit/>
        </w:trPr>
        <w:tc>
          <w:tcPr>
            <w:tcW w:w="1368" w:type="dxa"/>
            <w:vMerge/>
          </w:tcPr>
          <w:p w14:paraId="19DB9310" w14:textId="77777777" w:rsidR="00B40466" w:rsidRDefault="00B40466">
            <w:pPr>
              <w:keepNext/>
              <w:widowControl w:val="0"/>
              <w:spacing w:after="0" w:line="240" w:lineRule="auto"/>
              <w:rPr>
                <w:b/>
              </w:rPr>
            </w:pPr>
          </w:p>
        </w:tc>
        <w:tc>
          <w:tcPr>
            <w:tcW w:w="1368" w:type="dxa"/>
            <w:vMerge/>
          </w:tcPr>
          <w:p w14:paraId="17A59C17" w14:textId="77777777" w:rsidR="00B40466" w:rsidRDefault="00B40466">
            <w:pPr>
              <w:keepNext/>
              <w:widowControl w:val="0"/>
              <w:spacing w:after="0" w:line="240" w:lineRule="auto"/>
              <w:rPr>
                <w:b/>
              </w:rPr>
            </w:pPr>
          </w:p>
        </w:tc>
        <w:tc>
          <w:tcPr>
            <w:tcW w:w="1368" w:type="dxa"/>
          </w:tcPr>
          <w:p w14:paraId="4761D893" w14:textId="77777777" w:rsidR="00B40466" w:rsidRDefault="00C579E8">
            <w:pPr>
              <w:keepNext/>
              <w:spacing w:after="0" w:line="240" w:lineRule="auto"/>
              <w:jc w:val="center"/>
              <w:rPr>
                <w:b/>
              </w:rPr>
            </w:pPr>
            <w:r>
              <w:rPr>
                <w:b/>
              </w:rPr>
              <w:t>Alaskan Native or American Indian</w:t>
            </w:r>
          </w:p>
        </w:tc>
        <w:tc>
          <w:tcPr>
            <w:tcW w:w="1368" w:type="dxa"/>
          </w:tcPr>
          <w:p w14:paraId="0FBE5E6A" w14:textId="77777777" w:rsidR="00B40466" w:rsidRDefault="00C579E8">
            <w:pPr>
              <w:keepNext/>
              <w:widowControl w:val="0"/>
              <w:spacing w:after="0" w:line="240" w:lineRule="auto"/>
              <w:jc w:val="center"/>
              <w:rPr>
                <w:b/>
              </w:rPr>
            </w:pPr>
            <w:r>
              <w:rPr>
                <w:b/>
              </w:rPr>
              <w:t>Asian or Pacific Islander</w:t>
            </w:r>
          </w:p>
        </w:tc>
        <w:tc>
          <w:tcPr>
            <w:tcW w:w="1368" w:type="dxa"/>
          </w:tcPr>
          <w:p w14:paraId="1538C846" w14:textId="77777777" w:rsidR="00B40466" w:rsidRDefault="00C579E8">
            <w:pPr>
              <w:keepNext/>
              <w:widowControl w:val="0"/>
              <w:spacing w:after="0" w:line="240" w:lineRule="auto"/>
              <w:jc w:val="center"/>
              <w:rPr>
                <w:b/>
              </w:rPr>
            </w:pPr>
            <w:r>
              <w:rPr>
                <w:b/>
              </w:rPr>
              <w:t>Black Non-Hispanic</w:t>
            </w:r>
          </w:p>
        </w:tc>
        <w:tc>
          <w:tcPr>
            <w:tcW w:w="1368" w:type="dxa"/>
          </w:tcPr>
          <w:p w14:paraId="3E67EF02" w14:textId="77777777" w:rsidR="00B40466" w:rsidRDefault="00C579E8">
            <w:pPr>
              <w:keepNext/>
              <w:widowControl w:val="0"/>
              <w:spacing w:after="0" w:line="240" w:lineRule="auto"/>
              <w:jc w:val="center"/>
              <w:rPr>
                <w:b/>
              </w:rPr>
            </w:pPr>
            <w:r>
              <w:rPr>
                <w:b/>
              </w:rPr>
              <w:t>Hispanic</w:t>
            </w:r>
          </w:p>
        </w:tc>
        <w:tc>
          <w:tcPr>
            <w:tcW w:w="1368" w:type="dxa"/>
            <w:vMerge/>
          </w:tcPr>
          <w:p w14:paraId="344907CE" w14:textId="77777777" w:rsidR="00B40466" w:rsidRDefault="00B40466">
            <w:pPr>
              <w:keepNext/>
              <w:widowControl w:val="0"/>
              <w:spacing w:after="0" w:line="240" w:lineRule="auto"/>
              <w:jc w:val="center"/>
              <w:rPr>
                <w:b/>
              </w:rPr>
            </w:pPr>
          </w:p>
        </w:tc>
      </w:tr>
    </w:tbl>
    <w:p w14:paraId="23D223F3" w14:textId="77777777" w:rsidR="00B40466" w:rsidRDefault="00B40466">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B40466" w14:paraId="2A541D0F" w14:textId="77777777">
        <w:trPr>
          <w:cantSplit/>
        </w:trPr>
        <w:tc>
          <w:tcPr>
            <w:tcW w:w="9576" w:type="dxa"/>
            <w:gridSpan w:val="7"/>
          </w:tcPr>
          <w:p w14:paraId="4FB9EA08" w14:textId="77777777" w:rsidR="00B40466" w:rsidRDefault="00C579E8">
            <w:pPr>
              <w:keepNext/>
              <w:widowControl w:val="0"/>
              <w:spacing w:after="0" w:line="240" w:lineRule="auto"/>
              <w:rPr>
                <w:b/>
              </w:rPr>
            </w:pPr>
            <w:r>
              <w:rPr>
                <w:b/>
              </w:rPr>
              <w:t>Contracts</w:t>
            </w:r>
          </w:p>
        </w:tc>
      </w:tr>
      <w:tr w:rsidR="00B40466" w14:paraId="680FA5EE" w14:textId="77777777">
        <w:trPr>
          <w:cantSplit/>
          <w:hidden/>
        </w:trPr>
        <w:tc>
          <w:tcPr>
            <w:tcW w:w="1368" w:type="dxa"/>
          </w:tcPr>
          <w:p w14:paraId="77EB8E5B" w14:textId="77777777" w:rsidR="00B40466" w:rsidRDefault="00B40466">
            <w:pPr>
              <w:keepNext/>
              <w:widowControl w:val="0"/>
              <w:spacing w:after="0" w:line="240" w:lineRule="auto"/>
              <w:rPr>
                <w:b/>
                <w:vanish/>
              </w:rPr>
            </w:pPr>
          </w:p>
        </w:tc>
        <w:tc>
          <w:tcPr>
            <w:tcW w:w="1368" w:type="dxa"/>
          </w:tcPr>
          <w:p w14:paraId="22C124F5" w14:textId="77777777" w:rsidR="00B40466" w:rsidRDefault="00B40466">
            <w:pPr>
              <w:keepNext/>
              <w:widowControl w:val="0"/>
              <w:spacing w:after="0" w:line="240" w:lineRule="auto"/>
              <w:rPr>
                <w:b/>
                <w:vanish/>
              </w:rPr>
            </w:pPr>
          </w:p>
        </w:tc>
        <w:tc>
          <w:tcPr>
            <w:tcW w:w="1368" w:type="dxa"/>
          </w:tcPr>
          <w:p w14:paraId="66B3940F" w14:textId="77777777" w:rsidR="00B40466" w:rsidRDefault="00B40466">
            <w:pPr>
              <w:keepNext/>
              <w:widowControl w:val="0"/>
              <w:spacing w:after="0" w:line="240" w:lineRule="auto"/>
              <w:rPr>
                <w:b/>
                <w:vanish/>
              </w:rPr>
            </w:pPr>
          </w:p>
        </w:tc>
        <w:tc>
          <w:tcPr>
            <w:tcW w:w="1368" w:type="dxa"/>
          </w:tcPr>
          <w:p w14:paraId="1243E11D" w14:textId="77777777" w:rsidR="00B40466" w:rsidRDefault="00B40466">
            <w:pPr>
              <w:keepNext/>
              <w:widowControl w:val="0"/>
              <w:spacing w:after="0" w:line="240" w:lineRule="auto"/>
              <w:rPr>
                <w:b/>
                <w:vanish/>
              </w:rPr>
            </w:pPr>
          </w:p>
        </w:tc>
        <w:tc>
          <w:tcPr>
            <w:tcW w:w="1368" w:type="dxa"/>
          </w:tcPr>
          <w:p w14:paraId="511FCAF5" w14:textId="77777777" w:rsidR="00B40466" w:rsidRDefault="00B40466">
            <w:pPr>
              <w:keepNext/>
              <w:widowControl w:val="0"/>
              <w:spacing w:after="0" w:line="240" w:lineRule="auto"/>
              <w:rPr>
                <w:b/>
                <w:vanish/>
              </w:rPr>
            </w:pPr>
          </w:p>
        </w:tc>
        <w:tc>
          <w:tcPr>
            <w:tcW w:w="1368" w:type="dxa"/>
          </w:tcPr>
          <w:p w14:paraId="4BBA0666" w14:textId="77777777" w:rsidR="00B40466" w:rsidRDefault="00B40466">
            <w:pPr>
              <w:keepNext/>
              <w:widowControl w:val="0"/>
              <w:spacing w:after="0" w:line="240" w:lineRule="auto"/>
              <w:rPr>
                <w:b/>
                <w:vanish/>
              </w:rPr>
            </w:pPr>
          </w:p>
        </w:tc>
        <w:tc>
          <w:tcPr>
            <w:tcW w:w="1368" w:type="dxa"/>
          </w:tcPr>
          <w:p w14:paraId="3A945863" w14:textId="77777777" w:rsidR="00B40466" w:rsidRDefault="00B40466">
            <w:pPr>
              <w:keepNext/>
              <w:widowControl w:val="0"/>
              <w:spacing w:after="0" w:line="240" w:lineRule="auto"/>
              <w:rPr>
                <w:b/>
                <w:vanish/>
              </w:rPr>
            </w:pPr>
          </w:p>
        </w:tc>
      </w:tr>
      <w:tr w:rsidR="00B40466" w14:paraId="6B4DF5CB" w14:textId="77777777">
        <w:trPr>
          <w:cantSplit/>
        </w:trPr>
        <w:tc>
          <w:tcPr>
            <w:tcW w:w="1370" w:type="dxa"/>
          </w:tcPr>
          <w:p w14:paraId="3B5D7EBE" w14:textId="77777777" w:rsidR="00B40466" w:rsidRDefault="00C579E8">
            <w:pPr>
              <w:spacing w:beforeAutospacing="1" w:afterAutospacing="1"/>
            </w:pPr>
            <w:r>
              <w:rPr>
                <w:color w:val="000000"/>
              </w:rPr>
              <w:t>Dollar Amount</w:t>
            </w:r>
          </w:p>
        </w:tc>
        <w:tc>
          <w:tcPr>
            <w:tcW w:w="1370" w:type="dxa"/>
            <w:vAlign w:val="bottom"/>
          </w:tcPr>
          <w:p w14:paraId="0CD40C5A" w14:textId="3FD96BA2" w:rsidR="00B40466" w:rsidRDefault="00B40466">
            <w:pPr>
              <w:spacing w:beforeAutospacing="1" w:afterAutospacing="1"/>
              <w:jc w:val="right"/>
            </w:pPr>
          </w:p>
        </w:tc>
        <w:tc>
          <w:tcPr>
            <w:tcW w:w="1370" w:type="dxa"/>
            <w:vAlign w:val="bottom"/>
          </w:tcPr>
          <w:p w14:paraId="3DEA9D8E" w14:textId="77777777" w:rsidR="00B40466" w:rsidRDefault="00C579E8">
            <w:pPr>
              <w:spacing w:beforeAutospacing="1" w:afterAutospacing="1"/>
              <w:jc w:val="right"/>
            </w:pPr>
            <w:r>
              <w:rPr>
                <w:color w:val="000000"/>
              </w:rPr>
              <w:t>0</w:t>
            </w:r>
          </w:p>
        </w:tc>
        <w:tc>
          <w:tcPr>
            <w:tcW w:w="1370" w:type="dxa"/>
            <w:vAlign w:val="bottom"/>
          </w:tcPr>
          <w:p w14:paraId="6CAB27A6" w14:textId="1302F80D" w:rsidR="00B40466" w:rsidRDefault="00B40466">
            <w:pPr>
              <w:spacing w:beforeAutospacing="1" w:afterAutospacing="1"/>
              <w:jc w:val="right"/>
            </w:pPr>
          </w:p>
        </w:tc>
        <w:tc>
          <w:tcPr>
            <w:tcW w:w="1370" w:type="dxa"/>
            <w:vAlign w:val="bottom"/>
          </w:tcPr>
          <w:p w14:paraId="7D1D0E0D" w14:textId="73F2C829" w:rsidR="00B40466" w:rsidRDefault="00B40466">
            <w:pPr>
              <w:spacing w:beforeAutospacing="1" w:afterAutospacing="1"/>
              <w:jc w:val="right"/>
            </w:pPr>
          </w:p>
        </w:tc>
        <w:tc>
          <w:tcPr>
            <w:tcW w:w="1370" w:type="dxa"/>
            <w:vAlign w:val="bottom"/>
          </w:tcPr>
          <w:p w14:paraId="5EB10793" w14:textId="43F5CB00" w:rsidR="00B40466" w:rsidRDefault="00B40466">
            <w:pPr>
              <w:spacing w:beforeAutospacing="1" w:afterAutospacing="1"/>
              <w:jc w:val="right"/>
            </w:pPr>
          </w:p>
        </w:tc>
        <w:tc>
          <w:tcPr>
            <w:tcW w:w="1370" w:type="dxa"/>
            <w:vAlign w:val="bottom"/>
          </w:tcPr>
          <w:p w14:paraId="487C802C" w14:textId="47798D73" w:rsidR="00B40466" w:rsidRDefault="00B40466">
            <w:pPr>
              <w:spacing w:beforeAutospacing="1" w:afterAutospacing="1"/>
              <w:jc w:val="right"/>
            </w:pPr>
          </w:p>
        </w:tc>
      </w:tr>
      <w:tr w:rsidR="00B40466" w14:paraId="4C612496" w14:textId="77777777">
        <w:trPr>
          <w:cantSplit/>
        </w:trPr>
        <w:tc>
          <w:tcPr>
            <w:tcW w:w="1370" w:type="dxa"/>
          </w:tcPr>
          <w:p w14:paraId="28DB5679" w14:textId="77777777" w:rsidR="00B40466" w:rsidRDefault="00C579E8">
            <w:pPr>
              <w:spacing w:beforeAutospacing="1" w:afterAutospacing="1"/>
            </w:pPr>
            <w:r>
              <w:rPr>
                <w:color w:val="000000"/>
              </w:rPr>
              <w:t>Number</w:t>
            </w:r>
          </w:p>
        </w:tc>
        <w:tc>
          <w:tcPr>
            <w:tcW w:w="1370" w:type="dxa"/>
            <w:vAlign w:val="bottom"/>
          </w:tcPr>
          <w:p w14:paraId="01911ED3" w14:textId="1D345570" w:rsidR="00B40466" w:rsidRDefault="00B40466">
            <w:pPr>
              <w:spacing w:beforeAutospacing="1" w:afterAutospacing="1"/>
              <w:jc w:val="right"/>
            </w:pPr>
          </w:p>
        </w:tc>
        <w:tc>
          <w:tcPr>
            <w:tcW w:w="1370" w:type="dxa"/>
            <w:vAlign w:val="bottom"/>
          </w:tcPr>
          <w:p w14:paraId="37584757" w14:textId="77777777" w:rsidR="00B40466" w:rsidRDefault="00C579E8">
            <w:pPr>
              <w:spacing w:beforeAutospacing="1" w:afterAutospacing="1"/>
              <w:jc w:val="right"/>
            </w:pPr>
            <w:r>
              <w:rPr>
                <w:color w:val="000000"/>
              </w:rPr>
              <w:t>0</w:t>
            </w:r>
          </w:p>
        </w:tc>
        <w:tc>
          <w:tcPr>
            <w:tcW w:w="1370" w:type="dxa"/>
            <w:vAlign w:val="bottom"/>
          </w:tcPr>
          <w:p w14:paraId="50B5A168" w14:textId="7BBE694C" w:rsidR="00B40466" w:rsidRDefault="00B40466">
            <w:pPr>
              <w:spacing w:beforeAutospacing="1" w:afterAutospacing="1"/>
              <w:jc w:val="right"/>
            </w:pPr>
          </w:p>
        </w:tc>
        <w:tc>
          <w:tcPr>
            <w:tcW w:w="1370" w:type="dxa"/>
            <w:vAlign w:val="bottom"/>
          </w:tcPr>
          <w:p w14:paraId="62FDFF0D" w14:textId="52DA90FA" w:rsidR="00B40466" w:rsidRDefault="00B40466">
            <w:pPr>
              <w:spacing w:beforeAutospacing="1" w:afterAutospacing="1"/>
              <w:jc w:val="right"/>
            </w:pPr>
          </w:p>
        </w:tc>
        <w:tc>
          <w:tcPr>
            <w:tcW w:w="1370" w:type="dxa"/>
            <w:vAlign w:val="bottom"/>
          </w:tcPr>
          <w:p w14:paraId="452E819F" w14:textId="25F8B724" w:rsidR="00B40466" w:rsidRDefault="00B40466">
            <w:pPr>
              <w:spacing w:beforeAutospacing="1" w:afterAutospacing="1"/>
              <w:jc w:val="right"/>
            </w:pPr>
          </w:p>
        </w:tc>
        <w:tc>
          <w:tcPr>
            <w:tcW w:w="1370" w:type="dxa"/>
            <w:vAlign w:val="bottom"/>
          </w:tcPr>
          <w:p w14:paraId="242F79D2" w14:textId="51969E45" w:rsidR="00B40466" w:rsidRDefault="00B40466">
            <w:pPr>
              <w:spacing w:beforeAutospacing="1" w:afterAutospacing="1"/>
              <w:jc w:val="right"/>
            </w:pPr>
          </w:p>
        </w:tc>
      </w:tr>
    </w:tbl>
    <w:p w14:paraId="45C56A48" w14:textId="77777777" w:rsidR="00B40466" w:rsidRDefault="00B40466">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B40466" w14:paraId="0F6BF9C6" w14:textId="77777777">
        <w:trPr>
          <w:cantSplit/>
        </w:trPr>
        <w:tc>
          <w:tcPr>
            <w:tcW w:w="9576" w:type="dxa"/>
            <w:gridSpan w:val="7"/>
          </w:tcPr>
          <w:p w14:paraId="418B1330" w14:textId="77777777" w:rsidR="00B40466" w:rsidRDefault="00C579E8">
            <w:pPr>
              <w:keepNext/>
              <w:widowControl w:val="0"/>
              <w:spacing w:after="0" w:line="240" w:lineRule="auto"/>
              <w:rPr>
                <w:b/>
              </w:rPr>
            </w:pPr>
            <w:r>
              <w:rPr>
                <w:b/>
              </w:rPr>
              <w:t>Sub-Contracts</w:t>
            </w:r>
          </w:p>
        </w:tc>
      </w:tr>
      <w:tr w:rsidR="00B40466" w14:paraId="0D52CEDD" w14:textId="77777777">
        <w:trPr>
          <w:cantSplit/>
          <w:hidden/>
        </w:trPr>
        <w:tc>
          <w:tcPr>
            <w:tcW w:w="1368" w:type="dxa"/>
          </w:tcPr>
          <w:p w14:paraId="3C59D288" w14:textId="77777777" w:rsidR="00B40466" w:rsidRDefault="00B40466">
            <w:pPr>
              <w:keepNext/>
              <w:widowControl w:val="0"/>
              <w:spacing w:after="0" w:line="240" w:lineRule="auto"/>
              <w:rPr>
                <w:b/>
                <w:vanish/>
              </w:rPr>
            </w:pPr>
          </w:p>
        </w:tc>
        <w:tc>
          <w:tcPr>
            <w:tcW w:w="1368" w:type="dxa"/>
          </w:tcPr>
          <w:p w14:paraId="5CEE8EAF" w14:textId="77777777" w:rsidR="00B40466" w:rsidRDefault="00B40466">
            <w:pPr>
              <w:keepNext/>
              <w:widowControl w:val="0"/>
              <w:spacing w:after="0" w:line="240" w:lineRule="auto"/>
              <w:rPr>
                <w:b/>
                <w:vanish/>
              </w:rPr>
            </w:pPr>
          </w:p>
        </w:tc>
        <w:tc>
          <w:tcPr>
            <w:tcW w:w="1368" w:type="dxa"/>
          </w:tcPr>
          <w:p w14:paraId="46E4C343" w14:textId="77777777" w:rsidR="00B40466" w:rsidRDefault="00B40466">
            <w:pPr>
              <w:keepNext/>
              <w:widowControl w:val="0"/>
              <w:spacing w:after="0" w:line="240" w:lineRule="auto"/>
              <w:rPr>
                <w:b/>
                <w:vanish/>
              </w:rPr>
            </w:pPr>
          </w:p>
        </w:tc>
        <w:tc>
          <w:tcPr>
            <w:tcW w:w="1368" w:type="dxa"/>
          </w:tcPr>
          <w:p w14:paraId="5123CC90" w14:textId="77777777" w:rsidR="00B40466" w:rsidRDefault="00B40466">
            <w:pPr>
              <w:keepNext/>
              <w:widowControl w:val="0"/>
              <w:spacing w:after="0" w:line="240" w:lineRule="auto"/>
              <w:rPr>
                <w:b/>
                <w:vanish/>
              </w:rPr>
            </w:pPr>
          </w:p>
        </w:tc>
        <w:tc>
          <w:tcPr>
            <w:tcW w:w="1368" w:type="dxa"/>
          </w:tcPr>
          <w:p w14:paraId="656B8761" w14:textId="77777777" w:rsidR="00B40466" w:rsidRDefault="00B40466">
            <w:pPr>
              <w:keepNext/>
              <w:widowControl w:val="0"/>
              <w:spacing w:after="0" w:line="240" w:lineRule="auto"/>
              <w:rPr>
                <w:b/>
                <w:vanish/>
              </w:rPr>
            </w:pPr>
          </w:p>
        </w:tc>
        <w:tc>
          <w:tcPr>
            <w:tcW w:w="1368" w:type="dxa"/>
          </w:tcPr>
          <w:p w14:paraId="6935709F" w14:textId="77777777" w:rsidR="00B40466" w:rsidRDefault="00B40466">
            <w:pPr>
              <w:keepNext/>
              <w:widowControl w:val="0"/>
              <w:spacing w:after="0" w:line="240" w:lineRule="auto"/>
              <w:rPr>
                <w:b/>
                <w:vanish/>
              </w:rPr>
            </w:pPr>
          </w:p>
        </w:tc>
        <w:tc>
          <w:tcPr>
            <w:tcW w:w="1368" w:type="dxa"/>
          </w:tcPr>
          <w:p w14:paraId="422E828A" w14:textId="77777777" w:rsidR="00B40466" w:rsidRDefault="00B40466">
            <w:pPr>
              <w:keepNext/>
              <w:widowControl w:val="0"/>
              <w:spacing w:after="0" w:line="240" w:lineRule="auto"/>
              <w:rPr>
                <w:b/>
                <w:vanish/>
              </w:rPr>
            </w:pPr>
          </w:p>
        </w:tc>
      </w:tr>
      <w:tr w:rsidR="00B40466" w14:paraId="17BC3F40" w14:textId="77777777">
        <w:trPr>
          <w:cantSplit/>
        </w:trPr>
        <w:tc>
          <w:tcPr>
            <w:tcW w:w="1370" w:type="dxa"/>
          </w:tcPr>
          <w:p w14:paraId="3CD6A8E3" w14:textId="77777777" w:rsidR="00B40466" w:rsidRDefault="00C579E8">
            <w:pPr>
              <w:spacing w:beforeAutospacing="1" w:afterAutospacing="1"/>
            </w:pPr>
            <w:r>
              <w:rPr>
                <w:color w:val="000000"/>
              </w:rPr>
              <w:t>Number</w:t>
            </w:r>
          </w:p>
        </w:tc>
        <w:tc>
          <w:tcPr>
            <w:tcW w:w="1370" w:type="dxa"/>
            <w:vAlign w:val="bottom"/>
          </w:tcPr>
          <w:p w14:paraId="1219D393" w14:textId="77777777" w:rsidR="00B40466" w:rsidRDefault="00C579E8">
            <w:pPr>
              <w:spacing w:beforeAutospacing="1" w:afterAutospacing="1"/>
              <w:jc w:val="right"/>
            </w:pPr>
            <w:r>
              <w:rPr>
                <w:color w:val="000000"/>
              </w:rPr>
              <w:t>0</w:t>
            </w:r>
          </w:p>
        </w:tc>
        <w:tc>
          <w:tcPr>
            <w:tcW w:w="1370" w:type="dxa"/>
            <w:vAlign w:val="bottom"/>
          </w:tcPr>
          <w:p w14:paraId="03D67058" w14:textId="77777777" w:rsidR="00B40466" w:rsidRDefault="00C579E8">
            <w:pPr>
              <w:spacing w:beforeAutospacing="1" w:afterAutospacing="1"/>
              <w:jc w:val="right"/>
            </w:pPr>
            <w:r>
              <w:rPr>
                <w:color w:val="000000"/>
              </w:rPr>
              <w:t>0</w:t>
            </w:r>
          </w:p>
        </w:tc>
        <w:tc>
          <w:tcPr>
            <w:tcW w:w="1370" w:type="dxa"/>
            <w:vAlign w:val="bottom"/>
          </w:tcPr>
          <w:p w14:paraId="54A08D73" w14:textId="77777777" w:rsidR="00B40466" w:rsidRDefault="00C579E8">
            <w:pPr>
              <w:spacing w:beforeAutospacing="1" w:afterAutospacing="1"/>
              <w:jc w:val="right"/>
            </w:pPr>
            <w:r>
              <w:rPr>
                <w:color w:val="000000"/>
              </w:rPr>
              <w:t>0</w:t>
            </w:r>
          </w:p>
        </w:tc>
        <w:tc>
          <w:tcPr>
            <w:tcW w:w="1370" w:type="dxa"/>
            <w:vAlign w:val="bottom"/>
          </w:tcPr>
          <w:p w14:paraId="2E5F586F" w14:textId="77777777" w:rsidR="00B40466" w:rsidRDefault="00C579E8">
            <w:pPr>
              <w:spacing w:beforeAutospacing="1" w:afterAutospacing="1"/>
              <w:jc w:val="right"/>
            </w:pPr>
            <w:r>
              <w:rPr>
                <w:color w:val="000000"/>
              </w:rPr>
              <w:t>0</w:t>
            </w:r>
          </w:p>
        </w:tc>
        <w:tc>
          <w:tcPr>
            <w:tcW w:w="1370" w:type="dxa"/>
            <w:vAlign w:val="bottom"/>
          </w:tcPr>
          <w:p w14:paraId="1AD06422" w14:textId="77777777" w:rsidR="00B40466" w:rsidRDefault="00C579E8">
            <w:pPr>
              <w:spacing w:beforeAutospacing="1" w:afterAutospacing="1"/>
              <w:jc w:val="right"/>
            </w:pPr>
            <w:r>
              <w:rPr>
                <w:color w:val="000000"/>
              </w:rPr>
              <w:t>0</w:t>
            </w:r>
          </w:p>
        </w:tc>
        <w:tc>
          <w:tcPr>
            <w:tcW w:w="1370" w:type="dxa"/>
            <w:vAlign w:val="bottom"/>
          </w:tcPr>
          <w:p w14:paraId="479E1C9B" w14:textId="77777777" w:rsidR="00B40466" w:rsidRDefault="00C579E8">
            <w:pPr>
              <w:spacing w:beforeAutospacing="1" w:afterAutospacing="1"/>
              <w:jc w:val="right"/>
            </w:pPr>
            <w:r>
              <w:rPr>
                <w:color w:val="000000"/>
              </w:rPr>
              <w:t>0</w:t>
            </w:r>
          </w:p>
        </w:tc>
      </w:tr>
      <w:tr w:rsidR="00B40466" w14:paraId="746D469E" w14:textId="77777777">
        <w:trPr>
          <w:cantSplit/>
        </w:trPr>
        <w:tc>
          <w:tcPr>
            <w:tcW w:w="1370" w:type="dxa"/>
          </w:tcPr>
          <w:p w14:paraId="2BD34508" w14:textId="77777777" w:rsidR="00B40466" w:rsidRDefault="00C579E8">
            <w:pPr>
              <w:spacing w:beforeAutospacing="1" w:afterAutospacing="1"/>
            </w:pPr>
            <w:r>
              <w:rPr>
                <w:color w:val="000000"/>
              </w:rPr>
              <w:t>Dollar Amount</w:t>
            </w:r>
          </w:p>
        </w:tc>
        <w:tc>
          <w:tcPr>
            <w:tcW w:w="1370" w:type="dxa"/>
            <w:vAlign w:val="bottom"/>
          </w:tcPr>
          <w:p w14:paraId="630C0205" w14:textId="77777777" w:rsidR="00B40466" w:rsidRDefault="00C579E8">
            <w:pPr>
              <w:spacing w:beforeAutospacing="1" w:afterAutospacing="1"/>
              <w:jc w:val="right"/>
            </w:pPr>
            <w:r>
              <w:rPr>
                <w:color w:val="000000"/>
              </w:rPr>
              <w:t>0</w:t>
            </w:r>
          </w:p>
        </w:tc>
        <w:tc>
          <w:tcPr>
            <w:tcW w:w="1370" w:type="dxa"/>
            <w:vAlign w:val="bottom"/>
          </w:tcPr>
          <w:p w14:paraId="5EB669E8" w14:textId="77777777" w:rsidR="00B40466" w:rsidRDefault="00C579E8">
            <w:pPr>
              <w:spacing w:beforeAutospacing="1" w:afterAutospacing="1"/>
              <w:jc w:val="right"/>
            </w:pPr>
            <w:r>
              <w:rPr>
                <w:color w:val="000000"/>
              </w:rPr>
              <w:t>0</w:t>
            </w:r>
          </w:p>
        </w:tc>
        <w:tc>
          <w:tcPr>
            <w:tcW w:w="1370" w:type="dxa"/>
            <w:vAlign w:val="bottom"/>
          </w:tcPr>
          <w:p w14:paraId="1709DF4C" w14:textId="77777777" w:rsidR="00B40466" w:rsidRDefault="00C579E8">
            <w:pPr>
              <w:spacing w:beforeAutospacing="1" w:afterAutospacing="1"/>
              <w:jc w:val="right"/>
            </w:pPr>
            <w:r>
              <w:rPr>
                <w:color w:val="000000"/>
              </w:rPr>
              <w:t>0</w:t>
            </w:r>
          </w:p>
        </w:tc>
        <w:tc>
          <w:tcPr>
            <w:tcW w:w="1370" w:type="dxa"/>
            <w:vAlign w:val="bottom"/>
          </w:tcPr>
          <w:p w14:paraId="70C81D4E" w14:textId="77777777" w:rsidR="00B40466" w:rsidRDefault="00C579E8">
            <w:pPr>
              <w:spacing w:beforeAutospacing="1" w:afterAutospacing="1"/>
              <w:jc w:val="right"/>
            </w:pPr>
            <w:r>
              <w:rPr>
                <w:color w:val="000000"/>
              </w:rPr>
              <w:t>0</w:t>
            </w:r>
          </w:p>
        </w:tc>
        <w:tc>
          <w:tcPr>
            <w:tcW w:w="1370" w:type="dxa"/>
            <w:vAlign w:val="bottom"/>
          </w:tcPr>
          <w:p w14:paraId="48192A1A" w14:textId="77777777" w:rsidR="00B40466" w:rsidRDefault="00C579E8">
            <w:pPr>
              <w:spacing w:beforeAutospacing="1" w:afterAutospacing="1"/>
              <w:jc w:val="right"/>
            </w:pPr>
            <w:r>
              <w:rPr>
                <w:color w:val="000000"/>
              </w:rPr>
              <w:t>0</w:t>
            </w:r>
          </w:p>
        </w:tc>
        <w:tc>
          <w:tcPr>
            <w:tcW w:w="1370" w:type="dxa"/>
            <w:vAlign w:val="bottom"/>
          </w:tcPr>
          <w:p w14:paraId="08710F86" w14:textId="77777777" w:rsidR="00B40466" w:rsidRDefault="00C579E8">
            <w:pPr>
              <w:spacing w:beforeAutospacing="1" w:afterAutospacing="1"/>
              <w:jc w:val="right"/>
            </w:pPr>
            <w:r>
              <w:rPr>
                <w:color w:val="000000"/>
              </w:rPr>
              <w:t>0</w:t>
            </w:r>
          </w:p>
        </w:tc>
      </w:tr>
    </w:tbl>
    <w:p w14:paraId="1F3B0B6B" w14:textId="77777777" w:rsidR="00B40466" w:rsidRDefault="00B40466">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7"/>
        <w:gridCol w:w="1337"/>
        <w:gridCol w:w="1337"/>
        <w:gridCol w:w="1337"/>
      </w:tblGrid>
      <w:tr w:rsidR="00B40466" w14:paraId="7C5DFE26" w14:textId="77777777">
        <w:trPr>
          <w:cantSplit/>
        </w:trPr>
        <w:tc>
          <w:tcPr>
            <w:tcW w:w="1394" w:type="dxa"/>
          </w:tcPr>
          <w:p w14:paraId="3731D0A1" w14:textId="77777777" w:rsidR="00B40466" w:rsidRDefault="00B40466">
            <w:pPr>
              <w:keepNext/>
              <w:widowControl w:val="0"/>
              <w:spacing w:after="0" w:line="240" w:lineRule="auto"/>
              <w:rPr>
                <w:b/>
              </w:rPr>
            </w:pPr>
          </w:p>
        </w:tc>
        <w:tc>
          <w:tcPr>
            <w:tcW w:w="1393" w:type="dxa"/>
          </w:tcPr>
          <w:p w14:paraId="0D1D7247" w14:textId="77777777" w:rsidR="00B40466" w:rsidRDefault="00C579E8">
            <w:pPr>
              <w:keepNext/>
              <w:widowControl w:val="0"/>
              <w:spacing w:after="0" w:line="240" w:lineRule="auto"/>
              <w:jc w:val="center"/>
              <w:rPr>
                <w:b/>
              </w:rPr>
            </w:pPr>
            <w:r>
              <w:rPr>
                <w:b/>
              </w:rPr>
              <w:t>Total</w:t>
            </w:r>
          </w:p>
        </w:tc>
        <w:tc>
          <w:tcPr>
            <w:tcW w:w="1393" w:type="dxa"/>
          </w:tcPr>
          <w:p w14:paraId="3DB5D3B4" w14:textId="77777777" w:rsidR="00B40466" w:rsidRDefault="00C579E8">
            <w:pPr>
              <w:keepNext/>
              <w:widowControl w:val="0"/>
              <w:spacing w:after="0" w:line="240" w:lineRule="auto"/>
              <w:jc w:val="center"/>
              <w:rPr>
                <w:b/>
                <w:szCs w:val="24"/>
              </w:rPr>
            </w:pPr>
            <w:r>
              <w:rPr>
                <w:b/>
              </w:rPr>
              <w:t>Women Business Enterprises</w:t>
            </w:r>
          </w:p>
        </w:tc>
        <w:tc>
          <w:tcPr>
            <w:tcW w:w="1393" w:type="dxa"/>
          </w:tcPr>
          <w:p w14:paraId="038765EE" w14:textId="77777777" w:rsidR="00B40466" w:rsidRDefault="00C579E8">
            <w:pPr>
              <w:keepNext/>
              <w:widowControl w:val="0"/>
              <w:spacing w:after="0" w:line="240" w:lineRule="auto"/>
              <w:jc w:val="center"/>
              <w:rPr>
                <w:b/>
                <w:szCs w:val="24"/>
              </w:rPr>
            </w:pPr>
            <w:r>
              <w:rPr>
                <w:b/>
              </w:rPr>
              <w:t>Male</w:t>
            </w:r>
          </w:p>
        </w:tc>
      </w:tr>
    </w:tbl>
    <w:p w14:paraId="3CEBFBD4" w14:textId="77777777" w:rsidR="00B40466" w:rsidRDefault="00B40466">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B40466" w14:paraId="6CBE989B" w14:textId="77777777">
        <w:trPr>
          <w:cantSplit/>
        </w:trPr>
        <w:tc>
          <w:tcPr>
            <w:tcW w:w="5485" w:type="dxa"/>
            <w:gridSpan w:val="4"/>
          </w:tcPr>
          <w:p w14:paraId="4428CFF4" w14:textId="77777777" w:rsidR="00B40466" w:rsidRDefault="00C579E8">
            <w:pPr>
              <w:keepNext/>
              <w:widowControl w:val="0"/>
              <w:spacing w:after="0" w:line="240" w:lineRule="auto"/>
              <w:rPr>
                <w:b/>
              </w:rPr>
            </w:pPr>
            <w:r>
              <w:rPr>
                <w:b/>
              </w:rPr>
              <w:t>Contracts</w:t>
            </w:r>
          </w:p>
        </w:tc>
      </w:tr>
      <w:tr w:rsidR="00B40466" w14:paraId="6B696728" w14:textId="77777777">
        <w:trPr>
          <w:cantSplit/>
          <w:hidden/>
        </w:trPr>
        <w:tc>
          <w:tcPr>
            <w:tcW w:w="1393" w:type="dxa"/>
          </w:tcPr>
          <w:p w14:paraId="66F171C2" w14:textId="77777777" w:rsidR="00B40466" w:rsidRDefault="00B40466">
            <w:pPr>
              <w:keepNext/>
              <w:widowControl w:val="0"/>
              <w:spacing w:after="0" w:line="240" w:lineRule="auto"/>
              <w:rPr>
                <w:b/>
                <w:vanish/>
              </w:rPr>
            </w:pPr>
          </w:p>
        </w:tc>
        <w:tc>
          <w:tcPr>
            <w:tcW w:w="1364" w:type="dxa"/>
          </w:tcPr>
          <w:p w14:paraId="57A61EA1" w14:textId="77777777" w:rsidR="00B40466" w:rsidRDefault="00B40466">
            <w:pPr>
              <w:keepNext/>
              <w:widowControl w:val="0"/>
              <w:spacing w:after="0" w:line="240" w:lineRule="auto"/>
              <w:rPr>
                <w:b/>
                <w:vanish/>
              </w:rPr>
            </w:pPr>
          </w:p>
        </w:tc>
        <w:tc>
          <w:tcPr>
            <w:tcW w:w="1364" w:type="dxa"/>
          </w:tcPr>
          <w:p w14:paraId="1AF1E9B2" w14:textId="77777777" w:rsidR="00B40466" w:rsidRDefault="00B40466">
            <w:pPr>
              <w:keepNext/>
              <w:widowControl w:val="0"/>
              <w:spacing w:after="0" w:line="240" w:lineRule="auto"/>
              <w:rPr>
                <w:b/>
                <w:vanish/>
              </w:rPr>
            </w:pPr>
          </w:p>
        </w:tc>
        <w:tc>
          <w:tcPr>
            <w:tcW w:w="1364" w:type="dxa"/>
          </w:tcPr>
          <w:p w14:paraId="4D9F1805" w14:textId="77777777" w:rsidR="00B40466" w:rsidRDefault="00B40466">
            <w:pPr>
              <w:keepNext/>
              <w:widowControl w:val="0"/>
              <w:spacing w:after="0" w:line="240" w:lineRule="auto"/>
              <w:rPr>
                <w:b/>
                <w:vanish/>
              </w:rPr>
            </w:pPr>
          </w:p>
        </w:tc>
      </w:tr>
      <w:tr w:rsidR="00B40466" w14:paraId="7BF53FE2" w14:textId="77777777">
        <w:trPr>
          <w:cantSplit/>
        </w:trPr>
        <w:tc>
          <w:tcPr>
            <w:tcW w:w="1393" w:type="dxa"/>
          </w:tcPr>
          <w:p w14:paraId="45A76696" w14:textId="77777777" w:rsidR="00B40466" w:rsidRDefault="00C579E8">
            <w:pPr>
              <w:spacing w:beforeAutospacing="1" w:afterAutospacing="1"/>
            </w:pPr>
            <w:r>
              <w:rPr>
                <w:color w:val="000000"/>
              </w:rPr>
              <w:t>Dollar Amount</w:t>
            </w:r>
          </w:p>
        </w:tc>
        <w:tc>
          <w:tcPr>
            <w:tcW w:w="1364" w:type="dxa"/>
            <w:vAlign w:val="bottom"/>
          </w:tcPr>
          <w:p w14:paraId="4217687A" w14:textId="1A428DC4" w:rsidR="00B40466" w:rsidRDefault="00B40466">
            <w:pPr>
              <w:spacing w:beforeAutospacing="1" w:afterAutospacing="1"/>
              <w:jc w:val="right"/>
            </w:pPr>
          </w:p>
        </w:tc>
        <w:tc>
          <w:tcPr>
            <w:tcW w:w="1364" w:type="dxa"/>
            <w:vAlign w:val="bottom"/>
          </w:tcPr>
          <w:p w14:paraId="170FDDF3" w14:textId="064563BC" w:rsidR="00B40466" w:rsidRDefault="00B40466">
            <w:pPr>
              <w:spacing w:beforeAutospacing="1" w:afterAutospacing="1"/>
              <w:jc w:val="right"/>
            </w:pPr>
          </w:p>
        </w:tc>
        <w:tc>
          <w:tcPr>
            <w:tcW w:w="1364" w:type="dxa"/>
            <w:vAlign w:val="bottom"/>
          </w:tcPr>
          <w:p w14:paraId="56C26DA5" w14:textId="2F0FDA5F" w:rsidR="00B40466" w:rsidRDefault="00B40466">
            <w:pPr>
              <w:spacing w:beforeAutospacing="1" w:afterAutospacing="1"/>
              <w:jc w:val="right"/>
            </w:pPr>
          </w:p>
        </w:tc>
      </w:tr>
      <w:tr w:rsidR="00B40466" w14:paraId="05523F83" w14:textId="77777777">
        <w:trPr>
          <w:cantSplit/>
        </w:trPr>
        <w:tc>
          <w:tcPr>
            <w:tcW w:w="1393" w:type="dxa"/>
          </w:tcPr>
          <w:p w14:paraId="0AA0C55B" w14:textId="77777777" w:rsidR="00B40466" w:rsidRDefault="00C579E8">
            <w:pPr>
              <w:spacing w:beforeAutospacing="1" w:afterAutospacing="1"/>
            </w:pPr>
            <w:r>
              <w:rPr>
                <w:color w:val="000000"/>
              </w:rPr>
              <w:t>Number</w:t>
            </w:r>
          </w:p>
        </w:tc>
        <w:tc>
          <w:tcPr>
            <w:tcW w:w="1364" w:type="dxa"/>
            <w:vAlign w:val="bottom"/>
          </w:tcPr>
          <w:p w14:paraId="54BFD819" w14:textId="0E393566" w:rsidR="00B40466" w:rsidRDefault="00B40466">
            <w:pPr>
              <w:spacing w:beforeAutospacing="1" w:afterAutospacing="1"/>
              <w:jc w:val="right"/>
            </w:pPr>
          </w:p>
        </w:tc>
        <w:tc>
          <w:tcPr>
            <w:tcW w:w="1364" w:type="dxa"/>
            <w:vAlign w:val="bottom"/>
          </w:tcPr>
          <w:p w14:paraId="5ED21F15" w14:textId="43C23716" w:rsidR="00B40466" w:rsidRDefault="00B40466">
            <w:pPr>
              <w:spacing w:beforeAutospacing="1" w:afterAutospacing="1"/>
              <w:jc w:val="right"/>
            </w:pPr>
          </w:p>
        </w:tc>
        <w:tc>
          <w:tcPr>
            <w:tcW w:w="1364" w:type="dxa"/>
            <w:vAlign w:val="bottom"/>
          </w:tcPr>
          <w:p w14:paraId="3DFF46F7" w14:textId="0CC82734" w:rsidR="00B40466" w:rsidRDefault="00B40466">
            <w:pPr>
              <w:spacing w:beforeAutospacing="1" w:afterAutospacing="1"/>
              <w:jc w:val="right"/>
            </w:pPr>
          </w:p>
        </w:tc>
      </w:tr>
    </w:tbl>
    <w:p w14:paraId="3F5B2688" w14:textId="77777777" w:rsidR="00B40466" w:rsidRDefault="00B40466">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B40466" w14:paraId="4A2A54CE" w14:textId="77777777">
        <w:trPr>
          <w:cantSplit/>
        </w:trPr>
        <w:tc>
          <w:tcPr>
            <w:tcW w:w="5485" w:type="dxa"/>
            <w:gridSpan w:val="4"/>
          </w:tcPr>
          <w:p w14:paraId="26E2141D" w14:textId="77777777" w:rsidR="00B40466" w:rsidRDefault="00C579E8">
            <w:pPr>
              <w:keepNext/>
              <w:widowControl w:val="0"/>
              <w:spacing w:after="0" w:line="240" w:lineRule="auto"/>
              <w:rPr>
                <w:b/>
              </w:rPr>
            </w:pPr>
            <w:r>
              <w:rPr>
                <w:b/>
              </w:rPr>
              <w:t>Sub-Contracts</w:t>
            </w:r>
          </w:p>
        </w:tc>
      </w:tr>
      <w:tr w:rsidR="00B40466" w14:paraId="57E4F5CB" w14:textId="77777777">
        <w:trPr>
          <w:cantSplit/>
          <w:hidden/>
        </w:trPr>
        <w:tc>
          <w:tcPr>
            <w:tcW w:w="1393" w:type="dxa"/>
          </w:tcPr>
          <w:p w14:paraId="55044C7C" w14:textId="77777777" w:rsidR="00B40466" w:rsidRDefault="00B40466">
            <w:pPr>
              <w:keepNext/>
              <w:widowControl w:val="0"/>
              <w:spacing w:after="0" w:line="240" w:lineRule="auto"/>
              <w:rPr>
                <w:b/>
                <w:vanish/>
              </w:rPr>
            </w:pPr>
          </w:p>
        </w:tc>
        <w:tc>
          <w:tcPr>
            <w:tcW w:w="1364" w:type="dxa"/>
          </w:tcPr>
          <w:p w14:paraId="20F70F3C" w14:textId="77777777" w:rsidR="00B40466" w:rsidRDefault="00B40466">
            <w:pPr>
              <w:keepNext/>
              <w:widowControl w:val="0"/>
              <w:spacing w:after="0" w:line="240" w:lineRule="auto"/>
              <w:rPr>
                <w:b/>
                <w:vanish/>
              </w:rPr>
            </w:pPr>
          </w:p>
        </w:tc>
        <w:tc>
          <w:tcPr>
            <w:tcW w:w="1364" w:type="dxa"/>
          </w:tcPr>
          <w:p w14:paraId="411030A3" w14:textId="77777777" w:rsidR="00B40466" w:rsidRDefault="00B40466">
            <w:pPr>
              <w:keepNext/>
              <w:widowControl w:val="0"/>
              <w:spacing w:after="0" w:line="240" w:lineRule="auto"/>
              <w:rPr>
                <w:b/>
                <w:vanish/>
              </w:rPr>
            </w:pPr>
          </w:p>
        </w:tc>
        <w:tc>
          <w:tcPr>
            <w:tcW w:w="1364" w:type="dxa"/>
          </w:tcPr>
          <w:p w14:paraId="2526ADC4" w14:textId="77777777" w:rsidR="00B40466" w:rsidRDefault="00B40466">
            <w:pPr>
              <w:keepNext/>
              <w:widowControl w:val="0"/>
              <w:spacing w:after="0" w:line="240" w:lineRule="auto"/>
              <w:rPr>
                <w:b/>
                <w:vanish/>
              </w:rPr>
            </w:pPr>
          </w:p>
        </w:tc>
      </w:tr>
      <w:tr w:rsidR="00B40466" w14:paraId="658F3575" w14:textId="77777777">
        <w:trPr>
          <w:cantSplit/>
        </w:trPr>
        <w:tc>
          <w:tcPr>
            <w:tcW w:w="1393" w:type="dxa"/>
          </w:tcPr>
          <w:p w14:paraId="05B6526D" w14:textId="77777777" w:rsidR="00B40466" w:rsidRDefault="00C579E8">
            <w:pPr>
              <w:spacing w:beforeAutospacing="1" w:afterAutospacing="1"/>
            </w:pPr>
            <w:r>
              <w:rPr>
                <w:color w:val="000000"/>
              </w:rPr>
              <w:t>Number</w:t>
            </w:r>
          </w:p>
        </w:tc>
        <w:tc>
          <w:tcPr>
            <w:tcW w:w="1364" w:type="dxa"/>
            <w:vAlign w:val="bottom"/>
          </w:tcPr>
          <w:p w14:paraId="3E84E5BB" w14:textId="77777777" w:rsidR="00B40466" w:rsidRDefault="00C579E8">
            <w:pPr>
              <w:spacing w:beforeAutospacing="1" w:afterAutospacing="1"/>
              <w:jc w:val="right"/>
            </w:pPr>
            <w:r>
              <w:rPr>
                <w:color w:val="000000"/>
              </w:rPr>
              <w:t>0</w:t>
            </w:r>
          </w:p>
        </w:tc>
        <w:tc>
          <w:tcPr>
            <w:tcW w:w="1364" w:type="dxa"/>
            <w:vAlign w:val="bottom"/>
          </w:tcPr>
          <w:p w14:paraId="0B6E1160" w14:textId="77777777" w:rsidR="00B40466" w:rsidRDefault="00C579E8">
            <w:pPr>
              <w:spacing w:beforeAutospacing="1" w:afterAutospacing="1"/>
              <w:jc w:val="right"/>
            </w:pPr>
            <w:r>
              <w:rPr>
                <w:color w:val="000000"/>
              </w:rPr>
              <w:t>0</w:t>
            </w:r>
          </w:p>
        </w:tc>
        <w:tc>
          <w:tcPr>
            <w:tcW w:w="1364" w:type="dxa"/>
            <w:vAlign w:val="bottom"/>
          </w:tcPr>
          <w:p w14:paraId="189D4C92" w14:textId="77777777" w:rsidR="00B40466" w:rsidRDefault="00C579E8">
            <w:pPr>
              <w:spacing w:beforeAutospacing="1" w:afterAutospacing="1"/>
              <w:jc w:val="right"/>
            </w:pPr>
            <w:r>
              <w:rPr>
                <w:color w:val="000000"/>
              </w:rPr>
              <w:t>0</w:t>
            </w:r>
          </w:p>
        </w:tc>
      </w:tr>
      <w:tr w:rsidR="00B40466" w14:paraId="32A7CEC6" w14:textId="77777777">
        <w:trPr>
          <w:cantSplit/>
        </w:trPr>
        <w:tc>
          <w:tcPr>
            <w:tcW w:w="1393" w:type="dxa"/>
          </w:tcPr>
          <w:p w14:paraId="4202C117" w14:textId="77777777" w:rsidR="00B40466" w:rsidRDefault="00C579E8">
            <w:pPr>
              <w:spacing w:beforeAutospacing="1" w:afterAutospacing="1"/>
            </w:pPr>
            <w:r>
              <w:rPr>
                <w:color w:val="000000"/>
              </w:rPr>
              <w:t>Dollar Amount</w:t>
            </w:r>
          </w:p>
        </w:tc>
        <w:tc>
          <w:tcPr>
            <w:tcW w:w="1364" w:type="dxa"/>
            <w:vAlign w:val="bottom"/>
          </w:tcPr>
          <w:p w14:paraId="7EB6654B" w14:textId="77777777" w:rsidR="00B40466" w:rsidRDefault="00C579E8">
            <w:pPr>
              <w:spacing w:beforeAutospacing="1" w:afterAutospacing="1"/>
              <w:jc w:val="right"/>
            </w:pPr>
            <w:r>
              <w:rPr>
                <w:color w:val="000000"/>
              </w:rPr>
              <w:t>0</w:t>
            </w:r>
          </w:p>
        </w:tc>
        <w:tc>
          <w:tcPr>
            <w:tcW w:w="1364" w:type="dxa"/>
            <w:vAlign w:val="bottom"/>
          </w:tcPr>
          <w:p w14:paraId="3658FB90" w14:textId="77777777" w:rsidR="00B40466" w:rsidRDefault="00C579E8">
            <w:pPr>
              <w:spacing w:beforeAutospacing="1" w:afterAutospacing="1"/>
              <w:jc w:val="right"/>
            </w:pPr>
            <w:r>
              <w:rPr>
                <w:color w:val="000000"/>
              </w:rPr>
              <w:t>0</w:t>
            </w:r>
          </w:p>
        </w:tc>
        <w:tc>
          <w:tcPr>
            <w:tcW w:w="1364" w:type="dxa"/>
            <w:vAlign w:val="bottom"/>
          </w:tcPr>
          <w:p w14:paraId="0EB78CF8" w14:textId="77777777" w:rsidR="00B40466" w:rsidRDefault="00C579E8">
            <w:pPr>
              <w:spacing w:beforeAutospacing="1" w:afterAutospacing="1"/>
              <w:jc w:val="right"/>
            </w:pPr>
            <w:r>
              <w:rPr>
                <w:color w:val="000000"/>
              </w:rPr>
              <w:t>0</w:t>
            </w:r>
          </w:p>
        </w:tc>
      </w:tr>
    </w:tbl>
    <w:p w14:paraId="6AB4631C" w14:textId="77777777" w:rsidR="00B40466" w:rsidRDefault="00C579E8">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Minority Business and Women Business Enterprises</w:t>
      </w:r>
    </w:p>
    <w:p w14:paraId="254B1991" w14:textId="77777777" w:rsidR="00B40466" w:rsidRDefault="00B40466">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40466" w14:paraId="75FAA251" w14:textId="77777777">
        <w:tc>
          <w:tcPr>
            <w:tcW w:w="9576" w:type="dxa"/>
          </w:tcPr>
          <w:p w14:paraId="4D2094D6" w14:textId="77777777" w:rsidR="00B40466" w:rsidRDefault="00C579E8">
            <w:pPr>
              <w:keepNext/>
              <w:widowControl w:val="0"/>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14:paraId="2B31EFB1" w14:textId="77777777" w:rsidR="00B40466" w:rsidRDefault="00B40466">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4"/>
        <w:gridCol w:w="793"/>
        <w:gridCol w:w="1486"/>
        <w:gridCol w:w="1398"/>
        <w:gridCol w:w="1433"/>
        <w:gridCol w:w="1433"/>
        <w:gridCol w:w="1433"/>
      </w:tblGrid>
      <w:tr w:rsidR="00B40466" w14:paraId="41A839D4" w14:textId="77777777">
        <w:tc>
          <w:tcPr>
            <w:tcW w:w="1408" w:type="dxa"/>
            <w:vMerge w:val="restart"/>
          </w:tcPr>
          <w:p w14:paraId="35C5334A" w14:textId="77777777" w:rsidR="00B40466" w:rsidRDefault="00B40466">
            <w:pPr>
              <w:keepNext/>
              <w:widowControl w:val="0"/>
              <w:spacing w:after="0" w:line="240" w:lineRule="auto"/>
              <w:jc w:val="center"/>
              <w:rPr>
                <w:b/>
              </w:rPr>
            </w:pPr>
          </w:p>
        </w:tc>
        <w:tc>
          <w:tcPr>
            <w:tcW w:w="809" w:type="dxa"/>
            <w:vMerge w:val="restart"/>
          </w:tcPr>
          <w:p w14:paraId="694D7D7D" w14:textId="77777777" w:rsidR="00B40466" w:rsidRDefault="00C579E8">
            <w:pPr>
              <w:keepNext/>
              <w:widowControl w:val="0"/>
              <w:spacing w:after="0" w:line="240" w:lineRule="auto"/>
              <w:jc w:val="center"/>
              <w:rPr>
                <w:b/>
              </w:rPr>
            </w:pPr>
            <w:r>
              <w:rPr>
                <w:b/>
              </w:rPr>
              <w:t>Total</w:t>
            </w:r>
          </w:p>
        </w:tc>
        <w:tc>
          <w:tcPr>
            <w:tcW w:w="5891" w:type="dxa"/>
            <w:gridSpan w:val="4"/>
          </w:tcPr>
          <w:p w14:paraId="5CD41BEB" w14:textId="77777777" w:rsidR="00B40466" w:rsidRDefault="00C579E8">
            <w:pPr>
              <w:keepNext/>
              <w:widowControl w:val="0"/>
              <w:spacing w:after="0" w:line="240" w:lineRule="auto"/>
              <w:jc w:val="center"/>
              <w:rPr>
                <w:b/>
              </w:rPr>
            </w:pPr>
            <w:r>
              <w:rPr>
                <w:b/>
              </w:rPr>
              <w:t>Minority Property Owners</w:t>
            </w:r>
          </w:p>
        </w:tc>
        <w:tc>
          <w:tcPr>
            <w:tcW w:w="1468" w:type="dxa"/>
            <w:vMerge w:val="restart"/>
          </w:tcPr>
          <w:p w14:paraId="503FFBB5" w14:textId="77777777" w:rsidR="00B40466" w:rsidRDefault="00C579E8">
            <w:pPr>
              <w:keepNext/>
              <w:widowControl w:val="0"/>
              <w:spacing w:after="0" w:line="240" w:lineRule="auto"/>
              <w:jc w:val="center"/>
              <w:rPr>
                <w:b/>
              </w:rPr>
            </w:pPr>
            <w:r>
              <w:rPr>
                <w:b/>
              </w:rPr>
              <w:t>White Non-Hispanic</w:t>
            </w:r>
          </w:p>
        </w:tc>
      </w:tr>
      <w:tr w:rsidR="00B40466" w14:paraId="3A07AE51" w14:textId="77777777">
        <w:tc>
          <w:tcPr>
            <w:tcW w:w="1408" w:type="dxa"/>
            <w:vMerge/>
          </w:tcPr>
          <w:p w14:paraId="6DBF4325" w14:textId="77777777" w:rsidR="00B40466" w:rsidRDefault="00B40466">
            <w:pPr>
              <w:keepNext/>
              <w:widowControl w:val="0"/>
              <w:spacing w:after="0" w:line="240" w:lineRule="auto"/>
              <w:jc w:val="center"/>
              <w:rPr>
                <w:b/>
              </w:rPr>
            </w:pPr>
          </w:p>
        </w:tc>
        <w:tc>
          <w:tcPr>
            <w:tcW w:w="809" w:type="dxa"/>
            <w:vMerge/>
          </w:tcPr>
          <w:p w14:paraId="5D7FC712" w14:textId="77777777" w:rsidR="00B40466" w:rsidRDefault="00B40466">
            <w:pPr>
              <w:keepNext/>
              <w:widowControl w:val="0"/>
              <w:spacing w:after="0" w:line="240" w:lineRule="auto"/>
              <w:jc w:val="center"/>
              <w:rPr>
                <w:b/>
              </w:rPr>
            </w:pPr>
          </w:p>
        </w:tc>
        <w:tc>
          <w:tcPr>
            <w:tcW w:w="1523" w:type="dxa"/>
          </w:tcPr>
          <w:p w14:paraId="0A04D549" w14:textId="77777777" w:rsidR="00B40466" w:rsidRDefault="00C579E8">
            <w:pPr>
              <w:keepNext/>
              <w:widowControl w:val="0"/>
              <w:jc w:val="center"/>
              <w:rPr>
                <w:b/>
              </w:rPr>
            </w:pPr>
            <w:r>
              <w:rPr>
                <w:b/>
              </w:rPr>
              <w:t>Alaskan Native or American Indian</w:t>
            </w:r>
          </w:p>
        </w:tc>
        <w:tc>
          <w:tcPr>
            <w:tcW w:w="1432" w:type="dxa"/>
          </w:tcPr>
          <w:p w14:paraId="7676F987" w14:textId="77777777" w:rsidR="00B40466" w:rsidRDefault="00C579E8">
            <w:pPr>
              <w:keepNext/>
              <w:widowControl w:val="0"/>
              <w:ind w:right="-28"/>
              <w:jc w:val="center"/>
              <w:rPr>
                <w:b/>
              </w:rPr>
            </w:pPr>
            <w:r>
              <w:rPr>
                <w:b/>
              </w:rPr>
              <w:t>Asian or Pacific Islander</w:t>
            </w:r>
          </w:p>
        </w:tc>
        <w:tc>
          <w:tcPr>
            <w:tcW w:w="1468" w:type="dxa"/>
          </w:tcPr>
          <w:p w14:paraId="4D4FB018" w14:textId="77777777" w:rsidR="00B40466" w:rsidRDefault="00C579E8">
            <w:pPr>
              <w:keepNext/>
              <w:widowControl w:val="0"/>
              <w:jc w:val="center"/>
              <w:rPr>
                <w:b/>
              </w:rPr>
            </w:pPr>
            <w:r>
              <w:rPr>
                <w:b/>
              </w:rPr>
              <w:t>Black Non-Hispanic</w:t>
            </w:r>
          </w:p>
        </w:tc>
        <w:tc>
          <w:tcPr>
            <w:tcW w:w="1468" w:type="dxa"/>
          </w:tcPr>
          <w:p w14:paraId="052372E5" w14:textId="77777777" w:rsidR="00B40466" w:rsidRDefault="00C579E8">
            <w:pPr>
              <w:keepNext/>
              <w:widowControl w:val="0"/>
              <w:jc w:val="center"/>
              <w:rPr>
                <w:b/>
              </w:rPr>
            </w:pPr>
            <w:r>
              <w:rPr>
                <w:b/>
              </w:rPr>
              <w:t>Hispanic</w:t>
            </w:r>
          </w:p>
        </w:tc>
        <w:tc>
          <w:tcPr>
            <w:tcW w:w="1468" w:type="dxa"/>
            <w:vMerge/>
          </w:tcPr>
          <w:p w14:paraId="3BFB7D6E" w14:textId="77777777" w:rsidR="00B40466" w:rsidRDefault="00B40466">
            <w:pPr>
              <w:keepNext/>
              <w:widowControl w:val="0"/>
              <w:spacing w:after="0" w:line="240" w:lineRule="auto"/>
              <w:jc w:val="center"/>
              <w:rPr>
                <w:b/>
              </w:rPr>
            </w:pPr>
          </w:p>
        </w:tc>
      </w:tr>
      <w:tr w:rsidR="00B40466" w14:paraId="2E563FD4" w14:textId="77777777">
        <w:trPr>
          <w:cantSplit/>
        </w:trPr>
        <w:tc>
          <w:tcPr>
            <w:tcW w:w="1411" w:type="dxa"/>
          </w:tcPr>
          <w:p w14:paraId="53B72C98" w14:textId="77777777" w:rsidR="00B40466" w:rsidRDefault="00C579E8">
            <w:pPr>
              <w:spacing w:beforeAutospacing="1" w:afterAutospacing="1"/>
            </w:pPr>
            <w:r>
              <w:rPr>
                <w:color w:val="000000"/>
              </w:rPr>
              <w:t>Number</w:t>
            </w:r>
          </w:p>
        </w:tc>
        <w:tc>
          <w:tcPr>
            <w:tcW w:w="810" w:type="dxa"/>
            <w:vAlign w:val="bottom"/>
          </w:tcPr>
          <w:p w14:paraId="3536B4E3" w14:textId="77777777" w:rsidR="00B40466" w:rsidRDefault="00C579E8">
            <w:pPr>
              <w:spacing w:beforeAutospacing="1" w:afterAutospacing="1"/>
              <w:jc w:val="right"/>
            </w:pPr>
            <w:r>
              <w:rPr>
                <w:color w:val="000000"/>
              </w:rPr>
              <w:t>0</w:t>
            </w:r>
          </w:p>
        </w:tc>
        <w:tc>
          <w:tcPr>
            <w:tcW w:w="1525" w:type="dxa"/>
            <w:vAlign w:val="bottom"/>
          </w:tcPr>
          <w:p w14:paraId="0EC63100" w14:textId="77777777" w:rsidR="00B40466" w:rsidRDefault="00C579E8">
            <w:pPr>
              <w:spacing w:beforeAutospacing="1" w:afterAutospacing="1"/>
              <w:jc w:val="right"/>
            </w:pPr>
            <w:r>
              <w:rPr>
                <w:color w:val="000000"/>
              </w:rPr>
              <w:t>0</w:t>
            </w:r>
          </w:p>
        </w:tc>
        <w:tc>
          <w:tcPr>
            <w:tcW w:w="1434" w:type="dxa"/>
            <w:vAlign w:val="bottom"/>
          </w:tcPr>
          <w:p w14:paraId="645279E1" w14:textId="77777777" w:rsidR="00B40466" w:rsidRDefault="00C579E8">
            <w:pPr>
              <w:spacing w:beforeAutospacing="1" w:afterAutospacing="1"/>
              <w:jc w:val="right"/>
            </w:pPr>
            <w:r>
              <w:rPr>
                <w:color w:val="000000"/>
              </w:rPr>
              <w:t>0</w:t>
            </w:r>
          </w:p>
        </w:tc>
        <w:tc>
          <w:tcPr>
            <w:tcW w:w="1470" w:type="dxa"/>
            <w:vAlign w:val="bottom"/>
          </w:tcPr>
          <w:p w14:paraId="4B1AA55F" w14:textId="77777777" w:rsidR="00B40466" w:rsidRDefault="00C579E8">
            <w:pPr>
              <w:spacing w:beforeAutospacing="1" w:afterAutospacing="1"/>
              <w:jc w:val="right"/>
            </w:pPr>
            <w:r>
              <w:rPr>
                <w:color w:val="000000"/>
              </w:rPr>
              <w:t>0</w:t>
            </w:r>
          </w:p>
        </w:tc>
        <w:tc>
          <w:tcPr>
            <w:tcW w:w="1470" w:type="dxa"/>
            <w:vAlign w:val="bottom"/>
          </w:tcPr>
          <w:p w14:paraId="58471849" w14:textId="77777777" w:rsidR="00B40466" w:rsidRDefault="00C579E8">
            <w:pPr>
              <w:spacing w:beforeAutospacing="1" w:afterAutospacing="1"/>
              <w:jc w:val="right"/>
            </w:pPr>
            <w:r>
              <w:rPr>
                <w:color w:val="000000"/>
              </w:rPr>
              <w:t>0</w:t>
            </w:r>
          </w:p>
        </w:tc>
        <w:tc>
          <w:tcPr>
            <w:tcW w:w="1470" w:type="dxa"/>
            <w:vAlign w:val="bottom"/>
          </w:tcPr>
          <w:p w14:paraId="3A7B7C24" w14:textId="77777777" w:rsidR="00B40466" w:rsidRDefault="00C579E8">
            <w:pPr>
              <w:spacing w:beforeAutospacing="1" w:afterAutospacing="1"/>
              <w:jc w:val="right"/>
            </w:pPr>
            <w:r>
              <w:rPr>
                <w:color w:val="000000"/>
              </w:rPr>
              <w:t>0</w:t>
            </w:r>
          </w:p>
        </w:tc>
      </w:tr>
      <w:tr w:rsidR="00B40466" w14:paraId="4C845023" w14:textId="77777777">
        <w:trPr>
          <w:cantSplit/>
        </w:trPr>
        <w:tc>
          <w:tcPr>
            <w:tcW w:w="1411" w:type="dxa"/>
          </w:tcPr>
          <w:p w14:paraId="3DDB7E2F" w14:textId="77777777" w:rsidR="00B40466" w:rsidRDefault="00C579E8">
            <w:pPr>
              <w:spacing w:beforeAutospacing="1" w:afterAutospacing="1"/>
            </w:pPr>
            <w:r>
              <w:rPr>
                <w:color w:val="000000"/>
              </w:rPr>
              <w:t>Dollar Amount</w:t>
            </w:r>
          </w:p>
        </w:tc>
        <w:tc>
          <w:tcPr>
            <w:tcW w:w="810" w:type="dxa"/>
            <w:vAlign w:val="bottom"/>
          </w:tcPr>
          <w:p w14:paraId="2884A692" w14:textId="77777777" w:rsidR="00B40466" w:rsidRDefault="00C579E8">
            <w:pPr>
              <w:spacing w:beforeAutospacing="1" w:afterAutospacing="1"/>
              <w:jc w:val="right"/>
            </w:pPr>
            <w:r>
              <w:rPr>
                <w:color w:val="000000"/>
              </w:rPr>
              <w:t>0</w:t>
            </w:r>
          </w:p>
        </w:tc>
        <w:tc>
          <w:tcPr>
            <w:tcW w:w="1525" w:type="dxa"/>
            <w:vAlign w:val="bottom"/>
          </w:tcPr>
          <w:p w14:paraId="03F6EC2F" w14:textId="77777777" w:rsidR="00B40466" w:rsidRDefault="00C579E8">
            <w:pPr>
              <w:spacing w:beforeAutospacing="1" w:afterAutospacing="1"/>
              <w:jc w:val="right"/>
            </w:pPr>
            <w:r>
              <w:rPr>
                <w:color w:val="000000"/>
              </w:rPr>
              <w:t>0</w:t>
            </w:r>
          </w:p>
        </w:tc>
        <w:tc>
          <w:tcPr>
            <w:tcW w:w="1434" w:type="dxa"/>
            <w:vAlign w:val="bottom"/>
          </w:tcPr>
          <w:p w14:paraId="32CF82F1" w14:textId="77777777" w:rsidR="00B40466" w:rsidRDefault="00C579E8">
            <w:pPr>
              <w:spacing w:beforeAutospacing="1" w:afterAutospacing="1"/>
              <w:jc w:val="right"/>
            </w:pPr>
            <w:r>
              <w:rPr>
                <w:color w:val="000000"/>
              </w:rPr>
              <w:t>0</w:t>
            </w:r>
          </w:p>
        </w:tc>
        <w:tc>
          <w:tcPr>
            <w:tcW w:w="1470" w:type="dxa"/>
            <w:vAlign w:val="bottom"/>
          </w:tcPr>
          <w:p w14:paraId="5DDF3669" w14:textId="77777777" w:rsidR="00B40466" w:rsidRDefault="00C579E8">
            <w:pPr>
              <w:spacing w:beforeAutospacing="1" w:afterAutospacing="1"/>
              <w:jc w:val="right"/>
            </w:pPr>
            <w:r>
              <w:rPr>
                <w:color w:val="000000"/>
              </w:rPr>
              <w:t>0</w:t>
            </w:r>
          </w:p>
        </w:tc>
        <w:tc>
          <w:tcPr>
            <w:tcW w:w="1470" w:type="dxa"/>
            <w:vAlign w:val="bottom"/>
          </w:tcPr>
          <w:p w14:paraId="57373256" w14:textId="77777777" w:rsidR="00B40466" w:rsidRDefault="00C579E8">
            <w:pPr>
              <w:spacing w:beforeAutospacing="1" w:afterAutospacing="1"/>
              <w:jc w:val="right"/>
            </w:pPr>
            <w:r>
              <w:rPr>
                <w:color w:val="000000"/>
              </w:rPr>
              <w:t>0</w:t>
            </w:r>
          </w:p>
        </w:tc>
        <w:tc>
          <w:tcPr>
            <w:tcW w:w="1470" w:type="dxa"/>
            <w:vAlign w:val="bottom"/>
          </w:tcPr>
          <w:p w14:paraId="7B92DF10" w14:textId="77777777" w:rsidR="00B40466" w:rsidRDefault="00C579E8">
            <w:pPr>
              <w:spacing w:beforeAutospacing="1" w:afterAutospacing="1"/>
              <w:jc w:val="right"/>
            </w:pPr>
            <w:r>
              <w:rPr>
                <w:color w:val="000000"/>
              </w:rPr>
              <w:t>0</w:t>
            </w:r>
          </w:p>
        </w:tc>
      </w:tr>
    </w:tbl>
    <w:p w14:paraId="0B033B24" w14:textId="77777777" w:rsidR="00B40466" w:rsidRDefault="00C579E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Minority Owners of Rental Property</w:t>
      </w:r>
    </w:p>
    <w:p w14:paraId="16008130" w14:textId="77777777" w:rsidR="00B40466" w:rsidRDefault="00B40466">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40466" w14:paraId="4BE3A8A9" w14:textId="77777777">
        <w:tc>
          <w:tcPr>
            <w:tcW w:w="13176" w:type="dxa"/>
          </w:tcPr>
          <w:p w14:paraId="2C68CF41" w14:textId="77777777" w:rsidR="00B40466" w:rsidRDefault="00C579E8">
            <w:pPr>
              <w:keepNext/>
              <w:widowControl w:val="0"/>
              <w:spacing w:after="0" w:line="240" w:lineRule="auto"/>
              <w:rPr>
                <w:b/>
              </w:rPr>
            </w:pPr>
            <w:r>
              <w:rPr>
                <w:b/>
              </w:rPr>
              <w:lastRenderedPageBreak/>
              <w:t xml:space="preserve">Relocation and Real Property Acquisition – </w:t>
            </w:r>
            <w:r>
              <w:t>Indicate the number of persons displaced, the cost of relocation payments, the number of parcels acquired, and the cost of acquisition</w:t>
            </w:r>
          </w:p>
        </w:tc>
      </w:tr>
    </w:tbl>
    <w:p w14:paraId="77CA3023" w14:textId="77777777" w:rsidR="00B40466" w:rsidRDefault="00B40466">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1660"/>
      </w:tblGrid>
      <w:tr w:rsidR="00B40466" w14:paraId="4728875F" w14:textId="77777777">
        <w:trPr>
          <w:cantSplit/>
          <w:hidden/>
        </w:trPr>
        <w:tc>
          <w:tcPr>
            <w:tcW w:w="4392" w:type="dxa"/>
          </w:tcPr>
          <w:p w14:paraId="22A59944" w14:textId="77777777" w:rsidR="00B40466" w:rsidRDefault="00B40466">
            <w:pPr>
              <w:keepNext/>
              <w:widowControl w:val="0"/>
              <w:spacing w:after="0" w:line="240" w:lineRule="auto"/>
              <w:rPr>
                <w:b/>
                <w:vanish/>
              </w:rPr>
            </w:pPr>
          </w:p>
        </w:tc>
        <w:tc>
          <w:tcPr>
            <w:tcW w:w="2314" w:type="dxa"/>
          </w:tcPr>
          <w:p w14:paraId="45F58491" w14:textId="77777777" w:rsidR="00B40466" w:rsidRDefault="00C579E8">
            <w:pPr>
              <w:keepNext/>
              <w:widowControl w:val="0"/>
              <w:spacing w:after="0" w:line="240" w:lineRule="auto"/>
              <w:jc w:val="center"/>
              <w:rPr>
                <w:b/>
                <w:vanish/>
              </w:rPr>
            </w:pPr>
            <w:r>
              <w:rPr>
                <w:b/>
                <w:vanish/>
              </w:rPr>
              <w:t>Number</w:t>
            </w:r>
          </w:p>
        </w:tc>
        <w:tc>
          <w:tcPr>
            <w:tcW w:w="2314" w:type="dxa"/>
          </w:tcPr>
          <w:p w14:paraId="76EB97B9" w14:textId="77777777" w:rsidR="00B40466" w:rsidRDefault="00C579E8">
            <w:pPr>
              <w:keepNext/>
              <w:widowControl w:val="0"/>
              <w:spacing w:after="0" w:line="240" w:lineRule="auto"/>
              <w:jc w:val="center"/>
              <w:rPr>
                <w:b/>
                <w:vanish/>
              </w:rPr>
            </w:pPr>
            <w:r>
              <w:rPr>
                <w:b/>
                <w:vanish/>
              </w:rPr>
              <w:t>Cost</w:t>
            </w:r>
          </w:p>
        </w:tc>
      </w:tr>
      <w:tr w:rsidR="00B40466" w14:paraId="27C5A57F" w14:textId="77777777">
        <w:trPr>
          <w:cantSplit/>
        </w:trPr>
        <w:tc>
          <w:tcPr>
            <w:tcW w:w="3163" w:type="dxa"/>
          </w:tcPr>
          <w:p w14:paraId="78DE2864" w14:textId="77777777" w:rsidR="00B40466" w:rsidRDefault="00C579E8">
            <w:pPr>
              <w:spacing w:beforeAutospacing="1" w:afterAutospacing="1"/>
            </w:pPr>
            <w:r>
              <w:rPr>
                <w:color w:val="000000"/>
              </w:rPr>
              <w:t>Parcels Acquired</w:t>
            </w:r>
          </w:p>
        </w:tc>
        <w:tc>
          <w:tcPr>
            <w:tcW w:w="1701" w:type="dxa"/>
            <w:vAlign w:val="bottom"/>
          </w:tcPr>
          <w:p w14:paraId="7DC07F35" w14:textId="77777777" w:rsidR="00B40466" w:rsidRDefault="00C579E8">
            <w:pPr>
              <w:spacing w:beforeAutospacing="1" w:afterAutospacing="1"/>
              <w:jc w:val="right"/>
            </w:pPr>
            <w:r>
              <w:rPr>
                <w:color w:val="000000"/>
              </w:rPr>
              <w:t>0</w:t>
            </w:r>
          </w:p>
        </w:tc>
        <w:tc>
          <w:tcPr>
            <w:tcW w:w="1701" w:type="dxa"/>
            <w:vAlign w:val="bottom"/>
          </w:tcPr>
          <w:p w14:paraId="5CDD1042" w14:textId="77777777" w:rsidR="00B40466" w:rsidRDefault="00C579E8">
            <w:pPr>
              <w:spacing w:beforeAutospacing="1" w:afterAutospacing="1"/>
              <w:jc w:val="right"/>
            </w:pPr>
            <w:r>
              <w:rPr>
                <w:color w:val="000000"/>
              </w:rPr>
              <w:t>0</w:t>
            </w:r>
          </w:p>
        </w:tc>
      </w:tr>
      <w:tr w:rsidR="00B40466" w14:paraId="7DD605ED" w14:textId="77777777">
        <w:trPr>
          <w:cantSplit/>
        </w:trPr>
        <w:tc>
          <w:tcPr>
            <w:tcW w:w="3163" w:type="dxa"/>
          </w:tcPr>
          <w:p w14:paraId="646AB3BB" w14:textId="77777777" w:rsidR="00B40466" w:rsidRDefault="00C579E8">
            <w:pPr>
              <w:spacing w:beforeAutospacing="1" w:afterAutospacing="1"/>
            </w:pPr>
            <w:r>
              <w:rPr>
                <w:color w:val="000000"/>
              </w:rPr>
              <w:t>Businesses Displaced</w:t>
            </w:r>
          </w:p>
        </w:tc>
        <w:tc>
          <w:tcPr>
            <w:tcW w:w="1701" w:type="dxa"/>
            <w:vAlign w:val="bottom"/>
          </w:tcPr>
          <w:p w14:paraId="6C7DE86B" w14:textId="77777777" w:rsidR="00B40466" w:rsidRDefault="00C579E8">
            <w:pPr>
              <w:spacing w:beforeAutospacing="1" w:afterAutospacing="1"/>
              <w:jc w:val="right"/>
            </w:pPr>
            <w:r>
              <w:rPr>
                <w:color w:val="000000"/>
              </w:rPr>
              <w:t>0</w:t>
            </w:r>
          </w:p>
        </w:tc>
        <w:tc>
          <w:tcPr>
            <w:tcW w:w="1701" w:type="dxa"/>
            <w:vAlign w:val="bottom"/>
          </w:tcPr>
          <w:p w14:paraId="354A48C2" w14:textId="77777777" w:rsidR="00B40466" w:rsidRDefault="00C579E8">
            <w:pPr>
              <w:spacing w:beforeAutospacing="1" w:afterAutospacing="1"/>
              <w:jc w:val="right"/>
            </w:pPr>
            <w:r>
              <w:rPr>
                <w:color w:val="000000"/>
              </w:rPr>
              <w:t>0</w:t>
            </w:r>
          </w:p>
        </w:tc>
      </w:tr>
      <w:tr w:rsidR="00B40466" w14:paraId="2CD2C8C3" w14:textId="77777777">
        <w:trPr>
          <w:cantSplit/>
        </w:trPr>
        <w:tc>
          <w:tcPr>
            <w:tcW w:w="3163" w:type="dxa"/>
          </w:tcPr>
          <w:p w14:paraId="16AE51EE" w14:textId="77777777" w:rsidR="00B40466" w:rsidRDefault="00C579E8">
            <w:pPr>
              <w:spacing w:beforeAutospacing="1" w:afterAutospacing="1"/>
            </w:pPr>
            <w:r>
              <w:rPr>
                <w:color w:val="000000"/>
              </w:rPr>
              <w:t>Nonprofit Organizations Displaced</w:t>
            </w:r>
          </w:p>
        </w:tc>
        <w:tc>
          <w:tcPr>
            <w:tcW w:w="1701" w:type="dxa"/>
            <w:vAlign w:val="bottom"/>
          </w:tcPr>
          <w:p w14:paraId="3889E29D" w14:textId="77777777" w:rsidR="00B40466" w:rsidRDefault="00C579E8">
            <w:pPr>
              <w:spacing w:beforeAutospacing="1" w:afterAutospacing="1"/>
              <w:jc w:val="right"/>
            </w:pPr>
            <w:r>
              <w:rPr>
                <w:color w:val="000000"/>
              </w:rPr>
              <w:t>0</w:t>
            </w:r>
          </w:p>
        </w:tc>
        <w:tc>
          <w:tcPr>
            <w:tcW w:w="1701" w:type="dxa"/>
            <w:vAlign w:val="bottom"/>
          </w:tcPr>
          <w:p w14:paraId="1CC781FF" w14:textId="77777777" w:rsidR="00B40466" w:rsidRDefault="00C579E8">
            <w:pPr>
              <w:spacing w:beforeAutospacing="1" w:afterAutospacing="1"/>
              <w:jc w:val="right"/>
            </w:pPr>
            <w:r>
              <w:rPr>
                <w:color w:val="000000"/>
              </w:rPr>
              <w:t>0</w:t>
            </w:r>
          </w:p>
        </w:tc>
      </w:tr>
      <w:tr w:rsidR="00B40466" w14:paraId="42780A7E" w14:textId="77777777">
        <w:trPr>
          <w:cantSplit/>
        </w:trPr>
        <w:tc>
          <w:tcPr>
            <w:tcW w:w="3163" w:type="dxa"/>
          </w:tcPr>
          <w:p w14:paraId="2D6CB25D" w14:textId="77777777" w:rsidR="00B40466" w:rsidRDefault="00C579E8">
            <w:pPr>
              <w:spacing w:beforeAutospacing="1" w:afterAutospacing="1"/>
            </w:pPr>
            <w:r>
              <w:rPr>
                <w:color w:val="000000"/>
              </w:rPr>
              <w:t>Households Temporarily Relocated, not Displaced</w:t>
            </w:r>
          </w:p>
        </w:tc>
        <w:tc>
          <w:tcPr>
            <w:tcW w:w="1701" w:type="dxa"/>
            <w:vAlign w:val="bottom"/>
          </w:tcPr>
          <w:p w14:paraId="3E03653D" w14:textId="77777777" w:rsidR="00B40466" w:rsidRDefault="00C579E8">
            <w:pPr>
              <w:spacing w:beforeAutospacing="1" w:afterAutospacing="1"/>
              <w:jc w:val="right"/>
            </w:pPr>
            <w:r>
              <w:rPr>
                <w:color w:val="000000"/>
              </w:rPr>
              <w:t>0</w:t>
            </w:r>
          </w:p>
        </w:tc>
        <w:tc>
          <w:tcPr>
            <w:tcW w:w="1701" w:type="dxa"/>
            <w:vAlign w:val="bottom"/>
          </w:tcPr>
          <w:p w14:paraId="234FABA1" w14:textId="77777777" w:rsidR="00B40466" w:rsidRDefault="00C579E8">
            <w:pPr>
              <w:spacing w:beforeAutospacing="1" w:afterAutospacing="1"/>
              <w:jc w:val="right"/>
            </w:pPr>
            <w:r>
              <w:rPr>
                <w:color w:val="000000"/>
              </w:rPr>
              <w:t>0</w:t>
            </w:r>
          </w:p>
        </w:tc>
      </w:tr>
    </w:tbl>
    <w:p w14:paraId="123756CC" w14:textId="77777777" w:rsidR="00B40466" w:rsidRDefault="00B40466">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3"/>
        <w:gridCol w:w="784"/>
        <w:gridCol w:w="1459"/>
        <w:gridCol w:w="1366"/>
        <w:gridCol w:w="1403"/>
        <w:gridCol w:w="1402"/>
        <w:gridCol w:w="1403"/>
      </w:tblGrid>
      <w:tr w:rsidR="00B40466" w14:paraId="0145F6A7" w14:textId="77777777">
        <w:trPr>
          <w:cantSplit/>
        </w:trPr>
        <w:tc>
          <w:tcPr>
            <w:tcW w:w="1572" w:type="dxa"/>
            <w:vMerge w:val="restart"/>
          </w:tcPr>
          <w:p w14:paraId="70098D79" w14:textId="77777777" w:rsidR="00B40466" w:rsidRDefault="00C579E8">
            <w:pPr>
              <w:keepNext/>
              <w:widowControl w:val="0"/>
              <w:spacing w:after="0" w:line="240" w:lineRule="auto"/>
              <w:jc w:val="center"/>
              <w:rPr>
                <w:b/>
              </w:rPr>
            </w:pPr>
            <w:r>
              <w:rPr>
                <w:b/>
              </w:rPr>
              <w:t>Households Displaced</w:t>
            </w:r>
          </w:p>
        </w:tc>
        <w:tc>
          <w:tcPr>
            <w:tcW w:w="800" w:type="dxa"/>
            <w:vMerge w:val="restart"/>
          </w:tcPr>
          <w:p w14:paraId="39855218" w14:textId="77777777" w:rsidR="00B40466" w:rsidRDefault="00C579E8">
            <w:pPr>
              <w:keepNext/>
              <w:widowControl w:val="0"/>
              <w:spacing w:after="0" w:line="240" w:lineRule="auto"/>
              <w:jc w:val="center"/>
              <w:rPr>
                <w:b/>
              </w:rPr>
            </w:pPr>
            <w:r>
              <w:rPr>
                <w:b/>
              </w:rPr>
              <w:t>Total</w:t>
            </w:r>
          </w:p>
        </w:tc>
        <w:tc>
          <w:tcPr>
            <w:tcW w:w="5767" w:type="dxa"/>
            <w:gridSpan w:val="4"/>
          </w:tcPr>
          <w:p w14:paraId="4AAB355D" w14:textId="77777777" w:rsidR="00B40466" w:rsidRDefault="00C579E8">
            <w:pPr>
              <w:keepNext/>
              <w:widowControl w:val="0"/>
              <w:spacing w:after="0" w:line="240" w:lineRule="auto"/>
              <w:jc w:val="center"/>
              <w:rPr>
                <w:b/>
              </w:rPr>
            </w:pPr>
            <w:r>
              <w:rPr>
                <w:b/>
              </w:rPr>
              <w:t>Minority Property Enterprises</w:t>
            </w:r>
          </w:p>
        </w:tc>
        <w:tc>
          <w:tcPr>
            <w:tcW w:w="1437" w:type="dxa"/>
            <w:vMerge w:val="restart"/>
          </w:tcPr>
          <w:p w14:paraId="252B180A" w14:textId="77777777" w:rsidR="00B40466" w:rsidRDefault="00C579E8">
            <w:pPr>
              <w:keepNext/>
              <w:widowControl w:val="0"/>
              <w:spacing w:after="0" w:line="240" w:lineRule="auto"/>
              <w:jc w:val="center"/>
              <w:rPr>
                <w:b/>
              </w:rPr>
            </w:pPr>
            <w:r>
              <w:rPr>
                <w:b/>
              </w:rPr>
              <w:t>White Non-Hispanic</w:t>
            </w:r>
          </w:p>
        </w:tc>
      </w:tr>
      <w:tr w:rsidR="00B40466" w14:paraId="57EC0065" w14:textId="77777777">
        <w:trPr>
          <w:cantSplit/>
        </w:trPr>
        <w:tc>
          <w:tcPr>
            <w:tcW w:w="1572" w:type="dxa"/>
            <w:vMerge/>
          </w:tcPr>
          <w:p w14:paraId="74140EED" w14:textId="77777777" w:rsidR="00B40466" w:rsidRDefault="00B40466">
            <w:pPr>
              <w:keepNext/>
              <w:widowControl w:val="0"/>
              <w:spacing w:after="0" w:line="240" w:lineRule="auto"/>
              <w:jc w:val="center"/>
              <w:rPr>
                <w:b/>
              </w:rPr>
            </w:pPr>
          </w:p>
        </w:tc>
        <w:tc>
          <w:tcPr>
            <w:tcW w:w="800" w:type="dxa"/>
            <w:vMerge/>
          </w:tcPr>
          <w:p w14:paraId="408D8506" w14:textId="77777777" w:rsidR="00B40466" w:rsidRDefault="00B40466">
            <w:pPr>
              <w:keepNext/>
              <w:widowControl w:val="0"/>
              <w:spacing w:after="0" w:line="240" w:lineRule="auto"/>
              <w:jc w:val="center"/>
              <w:rPr>
                <w:b/>
              </w:rPr>
            </w:pPr>
          </w:p>
        </w:tc>
        <w:tc>
          <w:tcPr>
            <w:tcW w:w="1495" w:type="dxa"/>
          </w:tcPr>
          <w:p w14:paraId="1034FDFD" w14:textId="77777777" w:rsidR="00B40466" w:rsidRDefault="00C579E8">
            <w:pPr>
              <w:keepNext/>
              <w:widowControl w:val="0"/>
              <w:jc w:val="center"/>
              <w:rPr>
                <w:b/>
              </w:rPr>
            </w:pPr>
            <w:r>
              <w:rPr>
                <w:b/>
              </w:rPr>
              <w:t>Alaskan Native or American Indian</w:t>
            </w:r>
          </w:p>
        </w:tc>
        <w:tc>
          <w:tcPr>
            <w:tcW w:w="1399" w:type="dxa"/>
          </w:tcPr>
          <w:p w14:paraId="5C009F56" w14:textId="77777777" w:rsidR="00B40466" w:rsidRDefault="00C579E8">
            <w:pPr>
              <w:keepNext/>
              <w:widowControl w:val="0"/>
              <w:ind w:right="-28"/>
              <w:jc w:val="center"/>
              <w:rPr>
                <w:b/>
              </w:rPr>
            </w:pPr>
            <w:r>
              <w:rPr>
                <w:b/>
              </w:rPr>
              <w:t>Asian or Pacific Islander</w:t>
            </w:r>
          </w:p>
        </w:tc>
        <w:tc>
          <w:tcPr>
            <w:tcW w:w="1437" w:type="dxa"/>
          </w:tcPr>
          <w:p w14:paraId="1EED8A93" w14:textId="77777777" w:rsidR="00B40466" w:rsidRDefault="00C579E8">
            <w:pPr>
              <w:keepNext/>
              <w:widowControl w:val="0"/>
              <w:jc w:val="center"/>
              <w:rPr>
                <w:b/>
              </w:rPr>
            </w:pPr>
            <w:r>
              <w:rPr>
                <w:b/>
              </w:rPr>
              <w:t>Black Non-Hispanic</w:t>
            </w:r>
          </w:p>
        </w:tc>
        <w:tc>
          <w:tcPr>
            <w:tcW w:w="1436" w:type="dxa"/>
          </w:tcPr>
          <w:p w14:paraId="19E9E533" w14:textId="77777777" w:rsidR="00B40466" w:rsidRDefault="00C579E8">
            <w:pPr>
              <w:keepNext/>
              <w:widowControl w:val="0"/>
              <w:jc w:val="center"/>
              <w:rPr>
                <w:b/>
              </w:rPr>
            </w:pPr>
            <w:r>
              <w:rPr>
                <w:b/>
              </w:rPr>
              <w:t>Hispanic</w:t>
            </w:r>
          </w:p>
        </w:tc>
        <w:tc>
          <w:tcPr>
            <w:tcW w:w="1437" w:type="dxa"/>
            <w:vMerge/>
          </w:tcPr>
          <w:p w14:paraId="3D0A870E" w14:textId="77777777" w:rsidR="00B40466" w:rsidRDefault="00B40466">
            <w:pPr>
              <w:keepNext/>
              <w:widowControl w:val="0"/>
              <w:spacing w:after="0" w:line="240" w:lineRule="auto"/>
              <w:jc w:val="center"/>
              <w:rPr>
                <w:b/>
              </w:rPr>
            </w:pPr>
          </w:p>
        </w:tc>
      </w:tr>
      <w:tr w:rsidR="00B40466" w14:paraId="76140DCD" w14:textId="77777777">
        <w:trPr>
          <w:cantSplit/>
        </w:trPr>
        <w:tc>
          <w:tcPr>
            <w:tcW w:w="1575" w:type="dxa"/>
          </w:tcPr>
          <w:p w14:paraId="13D81A81" w14:textId="77777777" w:rsidR="00B40466" w:rsidRDefault="00C579E8">
            <w:pPr>
              <w:spacing w:beforeAutospacing="1" w:afterAutospacing="1"/>
            </w:pPr>
            <w:r>
              <w:rPr>
                <w:color w:val="000000"/>
              </w:rPr>
              <w:t>Number</w:t>
            </w:r>
          </w:p>
        </w:tc>
        <w:tc>
          <w:tcPr>
            <w:tcW w:w="801" w:type="dxa"/>
            <w:vAlign w:val="bottom"/>
          </w:tcPr>
          <w:p w14:paraId="647D8B59" w14:textId="77777777" w:rsidR="00B40466" w:rsidRDefault="00C579E8">
            <w:pPr>
              <w:spacing w:beforeAutospacing="1" w:afterAutospacing="1"/>
              <w:jc w:val="right"/>
            </w:pPr>
            <w:r>
              <w:rPr>
                <w:color w:val="000000"/>
              </w:rPr>
              <w:t>0</w:t>
            </w:r>
          </w:p>
        </w:tc>
        <w:tc>
          <w:tcPr>
            <w:tcW w:w="1497" w:type="dxa"/>
            <w:vAlign w:val="bottom"/>
          </w:tcPr>
          <w:p w14:paraId="3F57AFEC" w14:textId="77777777" w:rsidR="00B40466" w:rsidRDefault="00C579E8">
            <w:pPr>
              <w:spacing w:beforeAutospacing="1" w:afterAutospacing="1"/>
              <w:jc w:val="right"/>
            </w:pPr>
            <w:r>
              <w:rPr>
                <w:color w:val="000000"/>
              </w:rPr>
              <w:t>0</w:t>
            </w:r>
          </w:p>
        </w:tc>
        <w:tc>
          <w:tcPr>
            <w:tcW w:w="1401" w:type="dxa"/>
            <w:vAlign w:val="bottom"/>
          </w:tcPr>
          <w:p w14:paraId="2204BB5D" w14:textId="77777777" w:rsidR="00B40466" w:rsidRDefault="00C579E8">
            <w:pPr>
              <w:spacing w:beforeAutospacing="1" w:afterAutospacing="1"/>
              <w:jc w:val="right"/>
            </w:pPr>
            <w:r>
              <w:rPr>
                <w:color w:val="000000"/>
              </w:rPr>
              <w:t>0</w:t>
            </w:r>
          </w:p>
        </w:tc>
        <w:tc>
          <w:tcPr>
            <w:tcW w:w="1439" w:type="dxa"/>
            <w:vAlign w:val="bottom"/>
          </w:tcPr>
          <w:p w14:paraId="2A94B554" w14:textId="77777777" w:rsidR="00B40466" w:rsidRDefault="00C579E8">
            <w:pPr>
              <w:spacing w:beforeAutospacing="1" w:afterAutospacing="1"/>
              <w:jc w:val="right"/>
            </w:pPr>
            <w:r>
              <w:rPr>
                <w:color w:val="000000"/>
              </w:rPr>
              <w:t>0</w:t>
            </w:r>
          </w:p>
        </w:tc>
        <w:tc>
          <w:tcPr>
            <w:tcW w:w="1438" w:type="dxa"/>
            <w:vAlign w:val="bottom"/>
          </w:tcPr>
          <w:p w14:paraId="25FD297D" w14:textId="77777777" w:rsidR="00B40466" w:rsidRDefault="00C579E8">
            <w:pPr>
              <w:spacing w:beforeAutospacing="1" w:afterAutospacing="1"/>
              <w:jc w:val="right"/>
            </w:pPr>
            <w:r>
              <w:rPr>
                <w:color w:val="000000"/>
              </w:rPr>
              <w:t>0</w:t>
            </w:r>
          </w:p>
        </w:tc>
        <w:tc>
          <w:tcPr>
            <w:tcW w:w="1439" w:type="dxa"/>
            <w:vAlign w:val="bottom"/>
          </w:tcPr>
          <w:p w14:paraId="7C2D6F4E" w14:textId="77777777" w:rsidR="00B40466" w:rsidRDefault="00C579E8">
            <w:pPr>
              <w:spacing w:beforeAutospacing="1" w:afterAutospacing="1"/>
              <w:jc w:val="right"/>
            </w:pPr>
            <w:r>
              <w:rPr>
                <w:color w:val="000000"/>
              </w:rPr>
              <w:t>0</w:t>
            </w:r>
          </w:p>
        </w:tc>
      </w:tr>
      <w:tr w:rsidR="00B40466" w14:paraId="586222FC" w14:textId="77777777">
        <w:trPr>
          <w:cantSplit/>
        </w:trPr>
        <w:tc>
          <w:tcPr>
            <w:tcW w:w="1575" w:type="dxa"/>
          </w:tcPr>
          <w:p w14:paraId="7A626515" w14:textId="77777777" w:rsidR="00B40466" w:rsidRDefault="00C579E8">
            <w:pPr>
              <w:spacing w:beforeAutospacing="1" w:afterAutospacing="1"/>
            </w:pPr>
            <w:r>
              <w:rPr>
                <w:color w:val="000000"/>
              </w:rPr>
              <w:t>Cost</w:t>
            </w:r>
          </w:p>
        </w:tc>
        <w:tc>
          <w:tcPr>
            <w:tcW w:w="801" w:type="dxa"/>
            <w:vAlign w:val="bottom"/>
          </w:tcPr>
          <w:p w14:paraId="2BCCE153" w14:textId="77777777" w:rsidR="00B40466" w:rsidRDefault="00C579E8">
            <w:pPr>
              <w:spacing w:beforeAutospacing="1" w:afterAutospacing="1"/>
              <w:jc w:val="right"/>
            </w:pPr>
            <w:r>
              <w:rPr>
                <w:color w:val="000000"/>
              </w:rPr>
              <w:t>0</w:t>
            </w:r>
          </w:p>
        </w:tc>
        <w:tc>
          <w:tcPr>
            <w:tcW w:w="1497" w:type="dxa"/>
            <w:vAlign w:val="bottom"/>
          </w:tcPr>
          <w:p w14:paraId="6DECE904" w14:textId="77777777" w:rsidR="00B40466" w:rsidRDefault="00C579E8">
            <w:pPr>
              <w:spacing w:beforeAutospacing="1" w:afterAutospacing="1"/>
              <w:jc w:val="right"/>
            </w:pPr>
            <w:r>
              <w:rPr>
                <w:color w:val="000000"/>
              </w:rPr>
              <w:t>0</w:t>
            </w:r>
          </w:p>
        </w:tc>
        <w:tc>
          <w:tcPr>
            <w:tcW w:w="1401" w:type="dxa"/>
            <w:vAlign w:val="bottom"/>
          </w:tcPr>
          <w:p w14:paraId="34B443AD" w14:textId="77777777" w:rsidR="00B40466" w:rsidRDefault="00C579E8">
            <w:pPr>
              <w:spacing w:beforeAutospacing="1" w:afterAutospacing="1"/>
              <w:jc w:val="right"/>
            </w:pPr>
            <w:r>
              <w:rPr>
                <w:color w:val="000000"/>
              </w:rPr>
              <w:t>0</w:t>
            </w:r>
          </w:p>
        </w:tc>
        <w:tc>
          <w:tcPr>
            <w:tcW w:w="1439" w:type="dxa"/>
            <w:vAlign w:val="bottom"/>
          </w:tcPr>
          <w:p w14:paraId="02951C31" w14:textId="77777777" w:rsidR="00B40466" w:rsidRDefault="00C579E8">
            <w:pPr>
              <w:spacing w:beforeAutospacing="1" w:afterAutospacing="1"/>
              <w:jc w:val="right"/>
            </w:pPr>
            <w:r>
              <w:rPr>
                <w:color w:val="000000"/>
              </w:rPr>
              <w:t>0</w:t>
            </w:r>
          </w:p>
        </w:tc>
        <w:tc>
          <w:tcPr>
            <w:tcW w:w="1438" w:type="dxa"/>
            <w:vAlign w:val="bottom"/>
          </w:tcPr>
          <w:p w14:paraId="2D673D33" w14:textId="77777777" w:rsidR="00B40466" w:rsidRDefault="00C579E8">
            <w:pPr>
              <w:spacing w:beforeAutospacing="1" w:afterAutospacing="1"/>
              <w:jc w:val="right"/>
            </w:pPr>
            <w:r>
              <w:rPr>
                <w:color w:val="000000"/>
              </w:rPr>
              <w:t>0</w:t>
            </w:r>
          </w:p>
        </w:tc>
        <w:tc>
          <w:tcPr>
            <w:tcW w:w="1439" w:type="dxa"/>
            <w:vAlign w:val="bottom"/>
          </w:tcPr>
          <w:p w14:paraId="6CA3863F" w14:textId="77777777" w:rsidR="00B40466" w:rsidRDefault="00C579E8">
            <w:pPr>
              <w:spacing w:beforeAutospacing="1" w:afterAutospacing="1"/>
              <w:jc w:val="right"/>
            </w:pPr>
            <w:r>
              <w:rPr>
                <w:color w:val="000000"/>
              </w:rPr>
              <w:t>0</w:t>
            </w:r>
          </w:p>
        </w:tc>
      </w:tr>
    </w:tbl>
    <w:p w14:paraId="47E50061" w14:textId="77777777" w:rsidR="00B40466" w:rsidRDefault="00C579E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Relocation and Real Property Acquisition</w:t>
      </w:r>
    </w:p>
    <w:p w14:paraId="374C531E" w14:textId="77777777" w:rsidR="00B40466" w:rsidRDefault="00B40466">
      <w:pPr>
        <w:spacing w:after="0" w:line="240" w:lineRule="auto"/>
        <w:rPr>
          <w:b/>
        </w:rPr>
      </w:pPr>
    </w:p>
    <w:p w14:paraId="061D837D" w14:textId="77777777" w:rsidR="00B40466" w:rsidRDefault="00B40466">
      <w:pPr>
        <w:spacing w:after="0" w:line="240" w:lineRule="auto"/>
        <w:rPr>
          <w:b/>
        </w:rPr>
      </w:pPr>
    </w:p>
    <w:p w14:paraId="354A00DE" w14:textId="77777777" w:rsidR="00B40466" w:rsidRDefault="00B40466">
      <w:pPr>
        <w:widowControl w:val="0"/>
        <w:spacing w:after="0" w:line="240" w:lineRule="auto"/>
        <w:rPr>
          <w:sz w:val="24"/>
          <w:szCs w:val="24"/>
        </w:rPr>
      </w:pPr>
    </w:p>
    <w:p w14:paraId="73100FCC" w14:textId="77777777" w:rsidR="00B40466" w:rsidRDefault="00B40466">
      <w:pPr>
        <w:spacing w:after="0" w:line="240" w:lineRule="auto"/>
      </w:pPr>
      <w:bookmarkStart w:id="1" w:name="_Toc309810475"/>
    </w:p>
    <w:p w14:paraId="4A3B0C6E" w14:textId="77777777" w:rsidR="00B40466" w:rsidRDefault="00B40466">
      <w:pPr>
        <w:sectPr w:rsidR="00B40466">
          <w:pgSz w:w="12240" w:h="15840" w:code="1"/>
          <w:pgMar w:top="1440" w:right="1440" w:bottom="1440" w:left="1440" w:header="720" w:footer="720" w:gutter="0"/>
          <w:cols w:space="720"/>
          <w:docGrid w:linePitch="360"/>
        </w:sectPr>
      </w:pPr>
    </w:p>
    <w:p w14:paraId="5658B399" w14:textId="77777777" w:rsidR="00B40466" w:rsidRDefault="00C579E8">
      <w:pPr>
        <w:pStyle w:val="Heading2"/>
        <w:rPr>
          <w:rFonts w:ascii="Calibri" w:hAnsi="Calibri"/>
          <w:i w:val="0"/>
        </w:rPr>
      </w:pPr>
      <w:r>
        <w:rPr>
          <w:rFonts w:ascii="Calibri" w:hAnsi="Calibri"/>
          <w:i w:val="0"/>
        </w:rPr>
        <w:lastRenderedPageBreak/>
        <w:t>CR-20 - Affordable Housing 91.520(b)</w:t>
      </w:r>
    </w:p>
    <w:p w14:paraId="23EED40B" w14:textId="77777777" w:rsidR="00B40466" w:rsidRDefault="00C579E8">
      <w:pPr>
        <w:keepNext/>
        <w:widowControl w:val="0"/>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14:paraId="1C496D36" w14:textId="77777777" w:rsidR="00B40466" w:rsidRDefault="00B40466">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B40466" w14:paraId="7065F8F8" w14:textId="77777777">
        <w:trPr>
          <w:cantSplit/>
          <w:tblHeader/>
        </w:trPr>
        <w:tc>
          <w:tcPr>
            <w:tcW w:w="4293" w:type="dxa"/>
          </w:tcPr>
          <w:p w14:paraId="47EF6178" w14:textId="77777777" w:rsidR="00B40466" w:rsidRDefault="00B40466">
            <w:pPr>
              <w:pStyle w:val="Caption"/>
              <w:keepNext/>
              <w:widowControl w:val="0"/>
              <w:jc w:val="center"/>
              <w:rPr>
                <w:rFonts w:ascii="Calibri" w:hAnsi="Calibri"/>
                <w:sz w:val="22"/>
                <w:szCs w:val="22"/>
              </w:rPr>
            </w:pPr>
          </w:p>
        </w:tc>
        <w:tc>
          <w:tcPr>
            <w:tcW w:w="2648" w:type="dxa"/>
          </w:tcPr>
          <w:p w14:paraId="457B22EB" w14:textId="77777777" w:rsidR="00B40466" w:rsidRDefault="00C579E8">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14:paraId="1FF7618C" w14:textId="77777777" w:rsidR="00B40466" w:rsidRDefault="00C579E8">
            <w:pPr>
              <w:pStyle w:val="Caption"/>
              <w:keepNext/>
              <w:widowControl w:val="0"/>
              <w:jc w:val="center"/>
              <w:rPr>
                <w:rFonts w:ascii="Calibri" w:hAnsi="Calibri"/>
                <w:sz w:val="22"/>
                <w:szCs w:val="22"/>
              </w:rPr>
            </w:pPr>
            <w:r>
              <w:rPr>
                <w:rFonts w:ascii="Calibri" w:hAnsi="Calibri"/>
                <w:sz w:val="22"/>
                <w:szCs w:val="22"/>
              </w:rPr>
              <w:t>Actual</w:t>
            </w:r>
          </w:p>
        </w:tc>
      </w:tr>
      <w:tr w:rsidR="00B40466" w14:paraId="41522737" w14:textId="77777777">
        <w:trPr>
          <w:cantSplit/>
        </w:trPr>
        <w:tc>
          <w:tcPr>
            <w:tcW w:w="4293" w:type="dxa"/>
            <w:vAlign w:val="bottom"/>
          </w:tcPr>
          <w:p w14:paraId="130D3C61" w14:textId="77777777" w:rsidR="00B40466" w:rsidRDefault="00C579E8">
            <w:pPr>
              <w:spacing w:beforeAutospacing="1" w:afterAutospacing="1"/>
            </w:pPr>
            <w:r>
              <w:rPr>
                <w:color w:val="000000"/>
              </w:rPr>
              <w:t>Number of Homeless households to be provided affordable housing units</w:t>
            </w:r>
          </w:p>
        </w:tc>
        <w:tc>
          <w:tcPr>
            <w:tcW w:w="2648" w:type="dxa"/>
            <w:vAlign w:val="bottom"/>
          </w:tcPr>
          <w:p w14:paraId="7DD2197F" w14:textId="77777777" w:rsidR="00B40466" w:rsidRDefault="00C579E8">
            <w:pPr>
              <w:spacing w:beforeAutospacing="1" w:afterAutospacing="1"/>
              <w:jc w:val="right"/>
            </w:pPr>
            <w:r>
              <w:rPr>
                <w:color w:val="000000"/>
              </w:rPr>
              <w:t>2,650</w:t>
            </w:r>
          </w:p>
        </w:tc>
        <w:tc>
          <w:tcPr>
            <w:tcW w:w="2649" w:type="dxa"/>
            <w:vAlign w:val="bottom"/>
          </w:tcPr>
          <w:p w14:paraId="00290930" w14:textId="1D0CB687" w:rsidR="00B40466" w:rsidRDefault="00B40466">
            <w:pPr>
              <w:spacing w:beforeAutospacing="1" w:afterAutospacing="1"/>
              <w:jc w:val="right"/>
            </w:pPr>
          </w:p>
        </w:tc>
      </w:tr>
      <w:tr w:rsidR="00B40466" w14:paraId="6BB6CE75" w14:textId="77777777">
        <w:trPr>
          <w:cantSplit/>
        </w:trPr>
        <w:tc>
          <w:tcPr>
            <w:tcW w:w="4293" w:type="dxa"/>
            <w:vAlign w:val="bottom"/>
          </w:tcPr>
          <w:p w14:paraId="07B74C57" w14:textId="77777777" w:rsidR="00B40466" w:rsidRDefault="00C579E8">
            <w:pPr>
              <w:spacing w:beforeAutospacing="1" w:afterAutospacing="1"/>
            </w:pPr>
            <w:r>
              <w:rPr>
                <w:color w:val="000000"/>
              </w:rPr>
              <w:t>Number of Non-Homeless households to be provided affordable housing units</w:t>
            </w:r>
          </w:p>
        </w:tc>
        <w:tc>
          <w:tcPr>
            <w:tcW w:w="2648" w:type="dxa"/>
            <w:vAlign w:val="bottom"/>
          </w:tcPr>
          <w:p w14:paraId="1DF861ED" w14:textId="77777777" w:rsidR="00B40466" w:rsidRDefault="00C579E8">
            <w:pPr>
              <w:spacing w:beforeAutospacing="1" w:afterAutospacing="1"/>
              <w:jc w:val="right"/>
            </w:pPr>
            <w:r>
              <w:rPr>
                <w:color w:val="000000"/>
              </w:rPr>
              <w:t>100</w:t>
            </w:r>
          </w:p>
        </w:tc>
        <w:tc>
          <w:tcPr>
            <w:tcW w:w="2649" w:type="dxa"/>
            <w:vAlign w:val="bottom"/>
          </w:tcPr>
          <w:p w14:paraId="5CD17D0A" w14:textId="0BC3137E" w:rsidR="00B40466" w:rsidRDefault="00B40466">
            <w:pPr>
              <w:spacing w:beforeAutospacing="1" w:afterAutospacing="1"/>
              <w:jc w:val="right"/>
            </w:pPr>
          </w:p>
        </w:tc>
      </w:tr>
      <w:tr w:rsidR="00B40466" w14:paraId="7D7B314D" w14:textId="77777777">
        <w:trPr>
          <w:cantSplit/>
        </w:trPr>
        <w:tc>
          <w:tcPr>
            <w:tcW w:w="4293" w:type="dxa"/>
            <w:vAlign w:val="bottom"/>
          </w:tcPr>
          <w:p w14:paraId="5F1B58EF" w14:textId="77777777" w:rsidR="00B40466" w:rsidRDefault="00C579E8">
            <w:pPr>
              <w:spacing w:beforeAutospacing="1" w:afterAutospacing="1"/>
            </w:pPr>
            <w:r>
              <w:rPr>
                <w:color w:val="000000"/>
              </w:rPr>
              <w:t>Number of Special-Needs households to be provided affordable housing units</w:t>
            </w:r>
          </w:p>
        </w:tc>
        <w:tc>
          <w:tcPr>
            <w:tcW w:w="2648" w:type="dxa"/>
            <w:vAlign w:val="bottom"/>
          </w:tcPr>
          <w:p w14:paraId="372FC189" w14:textId="77777777" w:rsidR="00B40466" w:rsidRDefault="00C579E8">
            <w:pPr>
              <w:spacing w:beforeAutospacing="1" w:afterAutospacing="1"/>
              <w:jc w:val="right"/>
            </w:pPr>
            <w:r>
              <w:rPr>
                <w:color w:val="000000"/>
              </w:rPr>
              <w:t>200</w:t>
            </w:r>
          </w:p>
        </w:tc>
        <w:tc>
          <w:tcPr>
            <w:tcW w:w="2649" w:type="dxa"/>
            <w:vAlign w:val="bottom"/>
          </w:tcPr>
          <w:p w14:paraId="3E207026" w14:textId="55CF6FF6" w:rsidR="00B40466" w:rsidRDefault="00B40466">
            <w:pPr>
              <w:spacing w:beforeAutospacing="1" w:afterAutospacing="1"/>
              <w:jc w:val="right"/>
            </w:pPr>
          </w:p>
        </w:tc>
      </w:tr>
      <w:tr w:rsidR="00B40466" w14:paraId="535E2A5A" w14:textId="77777777">
        <w:trPr>
          <w:cantSplit/>
        </w:trPr>
        <w:tc>
          <w:tcPr>
            <w:tcW w:w="4293" w:type="dxa"/>
          </w:tcPr>
          <w:p w14:paraId="7A1F4C75" w14:textId="77777777" w:rsidR="00B40466" w:rsidRDefault="00C579E8">
            <w:pPr>
              <w:spacing w:beforeAutospacing="1" w:afterAutospacing="1"/>
            </w:pPr>
            <w:r>
              <w:rPr>
                <w:b/>
                <w:color w:val="000000"/>
              </w:rPr>
              <w:t>Total</w:t>
            </w:r>
          </w:p>
        </w:tc>
        <w:tc>
          <w:tcPr>
            <w:tcW w:w="2648" w:type="dxa"/>
            <w:vAlign w:val="bottom"/>
          </w:tcPr>
          <w:p w14:paraId="1DC51D84" w14:textId="77777777" w:rsidR="00B40466" w:rsidRDefault="00C579E8">
            <w:pPr>
              <w:spacing w:beforeAutospacing="1" w:afterAutospacing="1"/>
              <w:jc w:val="right"/>
            </w:pPr>
            <w:r>
              <w:rPr>
                <w:b/>
                <w:color w:val="000000"/>
              </w:rPr>
              <w:t>2,950</w:t>
            </w:r>
          </w:p>
        </w:tc>
        <w:tc>
          <w:tcPr>
            <w:tcW w:w="2649" w:type="dxa"/>
            <w:vAlign w:val="bottom"/>
          </w:tcPr>
          <w:p w14:paraId="2E0A11EB" w14:textId="12070A22" w:rsidR="00B40466" w:rsidRDefault="00B40466">
            <w:pPr>
              <w:spacing w:beforeAutospacing="1" w:afterAutospacing="1"/>
              <w:jc w:val="right"/>
            </w:pPr>
          </w:p>
        </w:tc>
      </w:tr>
    </w:tbl>
    <w:p w14:paraId="5E8BB18F" w14:textId="77777777" w:rsidR="00B40466" w:rsidRDefault="00C579E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Number of Households</w:t>
      </w:r>
    </w:p>
    <w:p w14:paraId="3027A63F" w14:textId="77777777" w:rsidR="00B40466" w:rsidRDefault="00B40466"/>
    <w:p w14:paraId="7C219CEB" w14:textId="77777777" w:rsidR="00B40466" w:rsidRDefault="00B40466"/>
    <w:p w14:paraId="308DE200" w14:textId="77777777" w:rsidR="00B40466" w:rsidRDefault="00B40466">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B40466" w14:paraId="5A02345D" w14:textId="77777777">
        <w:trPr>
          <w:cantSplit/>
          <w:tblHeader/>
        </w:trPr>
        <w:tc>
          <w:tcPr>
            <w:tcW w:w="4293" w:type="dxa"/>
          </w:tcPr>
          <w:p w14:paraId="4E23F2F0" w14:textId="77777777" w:rsidR="00B40466" w:rsidRDefault="00B40466">
            <w:pPr>
              <w:pStyle w:val="Caption"/>
              <w:keepNext/>
              <w:widowControl w:val="0"/>
              <w:jc w:val="center"/>
              <w:rPr>
                <w:rFonts w:ascii="Calibri" w:hAnsi="Calibri"/>
                <w:sz w:val="22"/>
                <w:szCs w:val="22"/>
              </w:rPr>
            </w:pPr>
          </w:p>
        </w:tc>
        <w:tc>
          <w:tcPr>
            <w:tcW w:w="2648" w:type="dxa"/>
          </w:tcPr>
          <w:p w14:paraId="542BD254" w14:textId="77777777" w:rsidR="00B40466" w:rsidRDefault="00C579E8">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14:paraId="3030C4FF" w14:textId="77777777" w:rsidR="00B40466" w:rsidRDefault="00C579E8">
            <w:pPr>
              <w:pStyle w:val="Caption"/>
              <w:keepNext/>
              <w:widowControl w:val="0"/>
              <w:jc w:val="center"/>
              <w:rPr>
                <w:rFonts w:ascii="Calibri" w:hAnsi="Calibri"/>
                <w:sz w:val="22"/>
                <w:szCs w:val="22"/>
              </w:rPr>
            </w:pPr>
            <w:r>
              <w:rPr>
                <w:rFonts w:ascii="Calibri" w:hAnsi="Calibri"/>
                <w:sz w:val="22"/>
                <w:szCs w:val="22"/>
              </w:rPr>
              <w:t>Actual</w:t>
            </w:r>
          </w:p>
        </w:tc>
      </w:tr>
      <w:tr w:rsidR="00B40466" w14:paraId="30E66BF7" w14:textId="77777777">
        <w:trPr>
          <w:cantSplit/>
        </w:trPr>
        <w:tc>
          <w:tcPr>
            <w:tcW w:w="4293" w:type="dxa"/>
            <w:vAlign w:val="bottom"/>
          </w:tcPr>
          <w:p w14:paraId="219FC9CD" w14:textId="77777777" w:rsidR="00B40466" w:rsidRDefault="00C579E8">
            <w:pPr>
              <w:spacing w:beforeAutospacing="1" w:afterAutospacing="1"/>
            </w:pPr>
            <w:r>
              <w:rPr>
                <w:color w:val="000000"/>
              </w:rPr>
              <w:t>Number of households supported through Rental Assistance</w:t>
            </w:r>
          </w:p>
        </w:tc>
        <w:tc>
          <w:tcPr>
            <w:tcW w:w="2648" w:type="dxa"/>
            <w:vAlign w:val="bottom"/>
          </w:tcPr>
          <w:p w14:paraId="0A0D742D" w14:textId="77777777" w:rsidR="00B40466" w:rsidRDefault="00C579E8">
            <w:pPr>
              <w:spacing w:beforeAutospacing="1" w:afterAutospacing="1"/>
              <w:jc w:val="right"/>
            </w:pPr>
            <w:r>
              <w:rPr>
                <w:color w:val="000000"/>
              </w:rPr>
              <w:t>0</w:t>
            </w:r>
          </w:p>
        </w:tc>
        <w:tc>
          <w:tcPr>
            <w:tcW w:w="2649" w:type="dxa"/>
            <w:vAlign w:val="bottom"/>
          </w:tcPr>
          <w:p w14:paraId="412E8663" w14:textId="77777777" w:rsidR="00B40466" w:rsidRDefault="00C579E8">
            <w:pPr>
              <w:spacing w:beforeAutospacing="1" w:afterAutospacing="1"/>
              <w:jc w:val="right"/>
            </w:pPr>
            <w:r>
              <w:rPr>
                <w:color w:val="000000"/>
              </w:rPr>
              <w:t>0</w:t>
            </w:r>
          </w:p>
        </w:tc>
      </w:tr>
      <w:tr w:rsidR="00B40466" w14:paraId="11A3C69F" w14:textId="77777777">
        <w:trPr>
          <w:cantSplit/>
        </w:trPr>
        <w:tc>
          <w:tcPr>
            <w:tcW w:w="4293" w:type="dxa"/>
            <w:vAlign w:val="bottom"/>
          </w:tcPr>
          <w:p w14:paraId="12C8C111" w14:textId="77777777" w:rsidR="00B40466" w:rsidRDefault="00C579E8">
            <w:pPr>
              <w:spacing w:beforeAutospacing="1" w:afterAutospacing="1"/>
            </w:pPr>
            <w:r>
              <w:rPr>
                <w:color w:val="000000"/>
              </w:rPr>
              <w:t>Number of households supported through The Production of New Units</w:t>
            </w:r>
          </w:p>
        </w:tc>
        <w:tc>
          <w:tcPr>
            <w:tcW w:w="2648" w:type="dxa"/>
            <w:vAlign w:val="bottom"/>
          </w:tcPr>
          <w:p w14:paraId="3AA376F4" w14:textId="77777777" w:rsidR="00B40466" w:rsidRDefault="00C579E8">
            <w:pPr>
              <w:spacing w:beforeAutospacing="1" w:afterAutospacing="1"/>
              <w:jc w:val="right"/>
            </w:pPr>
            <w:r>
              <w:rPr>
                <w:color w:val="000000"/>
              </w:rPr>
              <w:t>100</w:t>
            </w:r>
          </w:p>
        </w:tc>
        <w:tc>
          <w:tcPr>
            <w:tcW w:w="2649" w:type="dxa"/>
            <w:vAlign w:val="bottom"/>
          </w:tcPr>
          <w:p w14:paraId="2C1736F3" w14:textId="68294798" w:rsidR="00B40466" w:rsidRDefault="003D3D47">
            <w:pPr>
              <w:spacing w:beforeAutospacing="1" w:afterAutospacing="1"/>
              <w:jc w:val="right"/>
            </w:pPr>
            <w:r>
              <w:rPr>
                <w:color w:val="000000"/>
              </w:rPr>
              <w:t>0</w:t>
            </w:r>
          </w:p>
        </w:tc>
      </w:tr>
      <w:tr w:rsidR="00B40466" w14:paraId="19453AC5" w14:textId="77777777">
        <w:trPr>
          <w:cantSplit/>
        </w:trPr>
        <w:tc>
          <w:tcPr>
            <w:tcW w:w="4293" w:type="dxa"/>
            <w:vAlign w:val="bottom"/>
          </w:tcPr>
          <w:p w14:paraId="53077A08" w14:textId="77777777" w:rsidR="00B40466" w:rsidRDefault="00C579E8">
            <w:pPr>
              <w:spacing w:beforeAutospacing="1" w:afterAutospacing="1"/>
            </w:pPr>
            <w:r>
              <w:rPr>
                <w:color w:val="000000"/>
              </w:rPr>
              <w:t>Number of households supported through Rehab of Existing Units</w:t>
            </w:r>
          </w:p>
        </w:tc>
        <w:tc>
          <w:tcPr>
            <w:tcW w:w="2648" w:type="dxa"/>
            <w:vAlign w:val="bottom"/>
          </w:tcPr>
          <w:p w14:paraId="60E16E8E" w14:textId="77777777" w:rsidR="00B40466" w:rsidRDefault="00C579E8">
            <w:pPr>
              <w:spacing w:beforeAutospacing="1" w:afterAutospacing="1"/>
              <w:jc w:val="right"/>
            </w:pPr>
            <w:r>
              <w:rPr>
                <w:color w:val="000000"/>
              </w:rPr>
              <w:t>70</w:t>
            </w:r>
          </w:p>
        </w:tc>
        <w:tc>
          <w:tcPr>
            <w:tcW w:w="2649" w:type="dxa"/>
            <w:vAlign w:val="bottom"/>
          </w:tcPr>
          <w:p w14:paraId="435B1BC5" w14:textId="7FAE1F98" w:rsidR="00B40466" w:rsidRDefault="003D3D47">
            <w:pPr>
              <w:spacing w:beforeAutospacing="1" w:afterAutospacing="1"/>
              <w:jc w:val="right"/>
            </w:pPr>
            <w:r>
              <w:rPr>
                <w:color w:val="000000"/>
              </w:rPr>
              <w:t>0</w:t>
            </w:r>
          </w:p>
        </w:tc>
      </w:tr>
      <w:tr w:rsidR="00B40466" w14:paraId="1E25D991" w14:textId="77777777">
        <w:trPr>
          <w:cantSplit/>
        </w:trPr>
        <w:tc>
          <w:tcPr>
            <w:tcW w:w="4293" w:type="dxa"/>
            <w:vAlign w:val="bottom"/>
          </w:tcPr>
          <w:p w14:paraId="0FEC681E" w14:textId="77777777" w:rsidR="00B40466" w:rsidRDefault="00C579E8">
            <w:pPr>
              <w:spacing w:beforeAutospacing="1" w:afterAutospacing="1"/>
            </w:pPr>
            <w:r>
              <w:rPr>
                <w:color w:val="000000"/>
              </w:rPr>
              <w:t>Number of households supported through Acquisition of Existing Units</w:t>
            </w:r>
          </w:p>
        </w:tc>
        <w:tc>
          <w:tcPr>
            <w:tcW w:w="2648" w:type="dxa"/>
            <w:vAlign w:val="bottom"/>
          </w:tcPr>
          <w:p w14:paraId="7B63047C" w14:textId="77777777" w:rsidR="00B40466" w:rsidRDefault="00C579E8">
            <w:pPr>
              <w:spacing w:beforeAutospacing="1" w:afterAutospacing="1"/>
              <w:jc w:val="right"/>
            </w:pPr>
            <w:r>
              <w:rPr>
                <w:color w:val="000000"/>
              </w:rPr>
              <w:t>20</w:t>
            </w:r>
          </w:p>
        </w:tc>
        <w:tc>
          <w:tcPr>
            <w:tcW w:w="2649" w:type="dxa"/>
            <w:vAlign w:val="bottom"/>
          </w:tcPr>
          <w:p w14:paraId="20B01517" w14:textId="35425758" w:rsidR="00B40466" w:rsidRDefault="003D3D47">
            <w:pPr>
              <w:spacing w:beforeAutospacing="1" w:afterAutospacing="1"/>
              <w:jc w:val="right"/>
            </w:pPr>
            <w:r>
              <w:rPr>
                <w:color w:val="000000"/>
              </w:rPr>
              <w:t>0</w:t>
            </w:r>
          </w:p>
        </w:tc>
      </w:tr>
      <w:tr w:rsidR="00B40466" w14:paraId="265DA7D8" w14:textId="77777777">
        <w:trPr>
          <w:cantSplit/>
        </w:trPr>
        <w:tc>
          <w:tcPr>
            <w:tcW w:w="4293" w:type="dxa"/>
          </w:tcPr>
          <w:p w14:paraId="2D184AB9" w14:textId="77777777" w:rsidR="00B40466" w:rsidRDefault="00C579E8">
            <w:pPr>
              <w:spacing w:beforeAutospacing="1" w:afterAutospacing="1"/>
            </w:pPr>
            <w:r>
              <w:rPr>
                <w:b/>
                <w:color w:val="000000"/>
              </w:rPr>
              <w:t>Total</w:t>
            </w:r>
          </w:p>
        </w:tc>
        <w:tc>
          <w:tcPr>
            <w:tcW w:w="2648" w:type="dxa"/>
            <w:vAlign w:val="bottom"/>
          </w:tcPr>
          <w:p w14:paraId="17F753C8" w14:textId="77777777" w:rsidR="00B40466" w:rsidRDefault="00C579E8">
            <w:pPr>
              <w:spacing w:beforeAutospacing="1" w:afterAutospacing="1"/>
              <w:jc w:val="right"/>
            </w:pPr>
            <w:r>
              <w:rPr>
                <w:b/>
                <w:color w:val="000000"/>
              </w:rPr>
              <w:t>190</w:t>
            </w:r>
          </w:p>
        </w:tc>
        <w:tc>
          <w:tcPr>
            <w:tcW w:w="2649" w:type="dxa"/>
            <w:vAlign w:val="bottom"/>
          </w:tcPr>
          <w:p w14:paraId="0655D875" w14:textId="026B6BDA" w:rsidR="00B40466" w:rsidRDefault="003D3D47">
            <w:pPr>
              <w:spacing w:beforeAutospacing="1" w:afterAutospacing="1"/>
              <w:jc w:val="right"/>
            </w:pPr>
            <w:r>
              <w:rPr>
                <w:b/>
                <w:color w:val="000000"/>
              </w:rPr>
              <w:t>0</w:t>
            </w:r>
          </w:p>
        </w:tc>
      </w:tr>
    </w:tbl>
    <w:p w14:paraId="71FCCACE" w14:textId="77777777" w:rsidR="00B40466" w:rsidRDefault="00C579E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Number of Households Supported</w:t>
      </w:r>
    </w:p>
    <w:p w14:paraId="09FD29AA" w14:textId="77777777" w:rsidR="00B40466" w:rsidRDefault="00B40466">
      <w:pPr>
        <w:rPr>
          <w:rFonts w:cs="Arial"/>
        </w:rPr>
      </w:pPr>
    </w:p>
    <w:p w14:paraId="503416BB" w14:textId="77777777" w:rsidR="00B40466" w:rsidRDefault="00B40466">
      <w:pPr>
        <w:rPr>
          <w:rFonts w:cs="Arial"/>
        </w:rPr>
      </w:pPr>
    </w:p>
    <w:p w14:paraId="7958D1B5" w14:textId="77777777" w:rsidR="00B40466" w:rsidRDefault="00C579E8">
      <w:pPr>
        <w:widowControl w:val="0"/>
        <w:spacing w:line="204" w:lineRule="auto"/>
        <w:rPr>
          <w:b/>
          <w:sz w:val="24"/>
          <w:szCs w:val="24"/>
        </w:rPr>
      </w:pPr>
      <w:r>
        <w:rPr>
          <w:b/>
          <w:sz w:val="24"/>
          <w:szCs w:val="24"/>
        </w:rPr>
        <w:t>Discuss the difference between goals and outcomes and problems encountered in meeting these goals.</w:t>
      </w:r>
    </w:p>
    <w:p w14:paraId="32F6296C" w14:textId="44B83A78" w:rsidR="00CB59A2" w:rsidRPr="00CB59A2" w:rsidRDefault="00CB59A2">
      <w:pPr>
        <w:widowControl w:val="0"/>
        <w:spacing w:line="204" w:lineRule="auto"/>
        <w:rPr>
          <w:bCs/>
          <w:sz w:val="24"/>
          <w:szCs w:val="24"/>
        </w:rPr>
      </w:pPr>
      <w:r w:rsidRPr="00CB59A2">
        <w:rPr>
          <w:bCs/>
          <w:sz w:val="24"/>
          <w:szCs w:val="24"/>
        </w:rPr>
        <w:t xml:space="preserve">Franklin County lacked staff capacity to </w:t>
      </w:r>
      <w:r>
        <w:rPr>
          <w:bCs/>
          <w:sz w:val="24"/>
          <w:szCs w:val="24"/>
        </w:rPr>
        <w:t xml:space="preserve">administer new programs during the 2022 Program Year. </w:t>
      </w:r>
      <w:r w:rsidR="00087EFE">
        <w:rPr>
          <w:bCs/>
          <w:sz w:val="24"/>
          <w:szCs w:val="24"/>
        </w:rPr>
        <w:t xml:space="preserve">The County did sign contracts with Community Shelter board using CDBG and ESG funding, however the county has not been tracking accomplishment data to </w:t>
      </w:r>
      <w:r w:rsidR="00816080">
        <w:rPr>
          <w:bCs/>
          <w:sz w:val="24"/>
          <w:szCs w:val="24"/>
        </w:rPr>
        <w:t>adequately</w:t>
      </w:r>
      <w:r w:rsidR="00087EFE">
        <w:rPr>
          <w:bCs/>
          <w:sz w:val="24"/>
          <w:szCs w:val="24"/>
        </w:rPr>
        <w:t xml:space="preserve"> report at this time. </w:t>
      </w:r>
    </w:p>
    <w:p w14:paraId="199CEAAA" w14:textId="77777777" w:rsidR="00CB59A2" w:rsidRDefault="00CB59A2">
      <w:pPr>
        <w:widowControl w:val="0"/>
        <w:spacing w:line="204" w:lineRule="auto"/>
        <w:rPr>
          <w:b/>
          <w:sz w:val="24"/>
          <w:szCs w:val="24"/>
        </w:rPr>
      </w:pPr>
    </w:p>
    <w:p w14:paraId="32C74304" w14:textId="77777777" w:rsidR="00B40466" w:rsidRDefault="00C579E8">
      <w:pPr>
        <w:widowControl w:val="0"/>
        <w:spacing w:line="204" w:lineRule="auto"/>
        <w:rPr>
          <w:b/>
          <w:sz w:val="24"/>
          <w:szCs w:val="24"/>
        </w:rPr>
      </w:pPr>
      <w:r>
        <w:rPr>
          <w:b/>
          <w:sz w:val="24"/>
          <w:szCs w:val="24"/>
        </w:rPr>
        <w:t>Discuss how these outcomes will impact future annual action plans.</w:t>
      </w:r>
    </w:p>
    <w:p w14:paraId="750EE992" w14:textId="0DC37694" w:rsidR="00B40466" w:rsidRDefault="004763F4">
      <w:pPr>
        <w:spacing w:beforeAutospacing="1" w:afterAutospacing="1"/>
        <w:rPr>
          <w:rFonts w:cs="Arial"/>
        </w:rPr>
      </w:pPr>
      <w:r>
        <w:rPr>
          <w:rFonts w:cs="Arial"/>
        </w:rPr>
        <w:lastRenderedPageBreak/>
        <w:t xml:space="preserve">Franklin County’s performance issues over the 2022 </w:t>
      </w:r>
      <w:r w:rsidR="005829B8">
        <w:rPr>
          <w:rFonts w:cs="Arial"/>
        </w:rPr>
        <w:t xml:space="preserve">program year </w:t>
      </w:r>
      <w:r>
        <w:rPr>
          <w:rFonts w:cs="Arial"/>
        </w:rPr>
        <w:t xml:space="preserve">are taken seriously by county leadership. </w:t>
      </w:r>
      <w:r w:rsidR="007143ED">
        <w:rPr>
          <w:rFonts w:cs="Arial"/>
        </w:rPr>
        <w:t xml:space="preserve">Franklin County is outlining a strategy to rebuild capacity in order to appropriately handle the HUD entitlement programs for future award years. </w:t>
      </w:r>
    </w:p>
    <w:p w14:paraId="58238F15" w14:textId="77777777" w:rsidR="00B40466" w:rsidRDefault="00C579E8">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14:paraId="6734FB02" w14:textId="77777777" w:rsidR="00B40466" w:rsidRDefault="00B40466">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B40466" w14:paraId="6EBF529A" w14:textId="77777777">
        <w:trPr>
          <w:cantSplit/>
        </w:trPr>
        <w:tc>
          <w:tcPr>
            <w:tcW w:w="4081" w:type="dxa"/>
          </w:tcPr>
          <w:p w14:paraId="768E6885" w14:textId="77777777" w:rsidR="00B40466" w:rsidRDefault="00C579E8">
            <w:pPr>
              <w:keepNext/>
              <w:widowControl w:val="0"/>
              <w:spacing w:after="0" w:line="240" w:lineRule="auto"/>
              <w:jc w:val="center"/>
              <w:rPr>
                <w:b/>
              </w:rPr>
            </w:pPr>
            <w:r>
              <w:rPr>
                <w:b/>
              </w:rPr>
              <w:t>Number  of Households Served</w:t>
            </w:r>
          </w:p>
        </w:tc>
        <w:tc>
          <w:tcPr>
            <w:tcW w:w="1859" w:type="dxa"/>
          </w:tcPr>
          <w:p w14:paraId="504CACA1" w14:textId="77777777" w:rsidR="00B40466" w:rsidRDefault="00C579E8">
            <w:pPr>
              <w:keepNext/>
              <w:widowControl w:val="0"/>
              <w:spacing w:after="0" w:line="240" w:lineRule="auto"/>
              <w:jc w:val="center"/>
              <w:rPr>
                <w:b/>
              </w:rPr>
            </w:pPr>
            <w:r>
              <w:rPr>
                <w:b/>
              </w:rPr>
              <w:t>CDBG Actual</w:t>
            </w:r>
          </w:p>
        </w:tc>
        <w:tc>
          <w:tcPr>
            <w:tcW w:w="1915" w:type="dxa"/>
            <w:gridSpan w:val="2"/>
          </w:tcPr>
          <w:p w14:paraId="28876F23" w14:textId="77777777" w:rsidR="00B40466" w:rsidRDefault="00C579E8">
            <w:pPr>
              <w:keepNext/>
              <w:widowControl w:val="0"/>
              <w:spacing w:after="0" w:line="240" w:lineRule="auto"/>
              <w:jc w:val="center"/>
              <w:rPr>
                <w:b/>
              </w:rPr>
            </w:pPr>
            <w:r>
              <w:rPr>
                <w:b/>
              </w:rPr>
              <w:t>HOME Actual</w:t>
            </w:r>
          </w:p>
        </w:tc>
      </w:tr>
      <w:tr w:rsidR="00B40466" w14:paraId="66AF83A4" w14:textId="77777777">
        <w:trPr>
          <w:gridAfter w:val="1"/>
          <w:wAfter w:w="25" w:type="dxa"/>
          <w:cantSplit/>
        </w:trPr>
        <w:tc>
          <w:tcPr>
            <w:tcW w:w="4081" w:type="dxa"/>
            <w:vAlign w:val="bottom"/>
          </w:tcPr>
          <w:p w14:paraId="3CD0C353" w14:textId="77777777" w:rsidR="00B40466" w:rsidRDefault="00C579E8">
            <w:pPr>
              <w:spacing w:beforeAutospacing="1" w:afterAutospacing="1"/>
            </w:pPr>
            <w:r>
              <w:rPr>
                <w:color w:val="000000"/>
              </w:rPr>
              <w:t>Extremely Low-income</w:t>
            </w:r>
          </w:p>
        </w:tc>
        <w:tc>
          <w:tcPr>
            <w:tcW w:w="1859" w:type="dxa"/>
            <w:vAlign w:val="bottom"/>
          </w:tcPr>
          <w:p w14:paraId="2FE217DA" w14:textId="38BA792E" w:rsidR="00B40466" w:rsidRDefault="00B40466">
            <w:pPr>
              <w:spacing w:beforeAutospacing="1" w:afterAutospacing="1"/>
              <w:jc w:val="right"/>
            </w:pPr>
          </w:p>
        </w:tc>
        <w:tc>
          <w:tcPr>
            <w:tcW w:w="1890" w:type="dxa"/>
            <w:vAlign w:val="bottom"/>
          </w:tcPr>
          <w:p w14:paraId="0FB9D1BA" w14:textId="657AF29E" w:rsidR="00B40466" w:rsidRDefault="00B40466">
            <w:pPr>
              <w:spacing w:beforeAutospacing="1" w:afterAutospacing="1"/>
              <w:jc w:val="right"/>
            </w:pPr>
          </w:p>
        </w:tc>
      </w:tr>
      <w:tr w:rsidR="00B40466" w14:paraId="77CBEE26" w14:textId="77777777">
        <w:trPr>
          <w:gridAfter w:val="1"/>
          <w:wAfter w:w="25" w:type="dxa"/>
          <w:cantSplit/>
        </w:trPr>
        <w:tc>
          <w:tcPr>
            <w:tcW w:w="4081" w:type="dxa"/>
            <w:vAlign w:val="bottom"/>
          </w:tcPr>
          <w:p w14:paraId="765A17D2" w14:textId="77777777" w:rsidR="00B40466" w:rsidRDefault="00C579E8">
            <w:pPr>
              <w:spacing w:beforeAutospacing="1" w:afterAutospacing="1"/>
            </w:pPr>
            <w:r>
              <w:rPr>
                <w:color w:val="000000"/>
              </w:rPr>
              <w:t>Low-income</w:t>
            </w:r>
          </w:p>
        </w:tc>
        <w:tc>
          <w:tcPr>
            <w:tcW w:w="1859" w:type="dxa"/>
            <w:vAlign w:val="bottom"/>
          </w:tcPr>
          <w:p w14:paraId="7950CD0B" w14:textId="5C7C572D" w:rsidR="00B40466" w:rsidRDefault="00B40466">
            <w:pPr>
              <w:spacing w:beforeAutospacing="1" w:afterAutospacing="1"/>
              <w:jc w:val="right"/>
            </w:pPr>
          </w:p>
        </w:tc>
        <w:tc>
          <w:tcPr>
            <w:tcW w:w="1890" w:type="dxa"/>
            <w:vAlign w:val="bottom"/>
          </w:tcPr>
          <w:p w14:paraId="2BD725A5" w14:textId="64C7B51F" w:rsidR="00B40466" w:rsidRDefault="00B40466">
            <w:pPr>
              <w:spacing w:beforeAutospacing="1" w:afterAutospacing="1"/>
              <w:jc w:val="right"/>
            </w:pPr>
          </w:p>
        </w:tc>
      </w:tr>
      <w:tr w:rsidR="00B40466" w14:paraId="6F129C8A" w14:textId="77777777">
        <w:trPr>
          <w:gridAfter w:val="1"/>
          <w:wAfter w:w="25" w:type="dxa"/>
          <w:cantSplit/>
        </w:trPr>
        <w:tc>
          <w:tcPr>
            <w:tcW w:w="4081" w:type="dxa"/>
            <w:vAlign w:val="bottom"/>
          </w:tcPr>
          <w:p w14:paraId="657C2562" w14:textId="77777777" w:rsidR="00B40466" w:rsidRDefault="00C579E8">
            <w:pPr>
              <w:spacing w:beforeAutospacing="1" w:afterAutospacing="1"/>
            </w:pPr>
            <w:r>
              <w:rPr>
                <w:color w:val="000000"/>
              </w:rPr>
              <w:t>Moderate-income</w:t>
            </w:r>
          </w:p>
        </w:tc>
        <w:tc>
          <w:tcPr>
            <w:tcW w:w="1859" w:type="dxa"/>
            <w:vAlign w:val="bottom"/>
          </w:tcPr>
          <w:p w14:paraId="66B30AEC" w14:textId="30D3799D" w:rsidR="00B40466" w:rsidRDefault="00B40466">
            <w:pPr>
              <w:spacing w:beforeAutospacing="1" w:afterAutospacing="1"/>
              <w:jc w:val="right"/>
            </w:pPr>
          </w:p>
        </w:tc>
        <w:tc>
          <w:tcPr>
            <w:tcW w:w="1890" w:type="dxa"/>
            <w:vAlign w:val="bottom"/>
          </w:tcPr>
          <w:p w14:paraId="7DB6F644" w14:textId="29294F49" w:rsidR="00B40466" w:rsidRDefault="00B40466">
            <w:pPr>
              <w:spacing w:beforeAutospacing="1" w:afterAutospacing="1"/>
              <w:jc w:val="right"/>
            </w:pPr>
          </w:p>
        </w:tc>
      </w:tr>
      <w:tr w:rsidR="00B40466" w14:paraId="7EE6295A" w14:textId="77777777">
        <w:trPr>
          <w:gridAfter w:val="1"/>
          <w:wAfter w:w="25" w:type="dxa"/>
          <w:cantSplit/>
        </w:trPr>
        <w:tc>
          <w:tcPr>
            <w:tcW w:w="4081" w:type="dxa"/>
            <w:vAlign w:val="bottom"/>
          </w:tcPr>
          <w:p w14:paraId="380C547E" w14:textId="77777777" w:rsidR="00B40466" w:rsidRDefault="00C579E8">
            <w:pPr>
              <w:spacing w:beforeAutospacing="1" w:afterAutospacing="1"/>
            </w:pPr>
            <w:r>
              <w:rPr>
                <w:b/>
                <w:color w:val="000000"/>
              </w:rPr>
              <w:t>Total</w:t>
            </w:r>
          </w:p>
        </w:tc>
        <w:tc>
          <w:tcPr>
            <w:tcW w:w="1859" w:type="dxa"/>
            <w:vAlign w:val="bottom"/>
          </w:tcPr>
          <w:p w14:paraId="4C123113" w14:textId="19523794" w:rsidR="00B40466" w:rsidRDefault="00B40466">
            <w:pPr>
              <w:spacing w:beforeAutospacing="1" w:afterAutospacing="1"/>
              <w:jc w:val="right"/>
            </w:pPr>
          </w:p>
        </w:tc>
        <w:tc>
          <w:tcPr>
            <w:tcW w:w="1890" w:type="dxa"/>
            <w:vAlign w:val="bottom"/>
          </w:tcPr>
          <w:p w14:paraId="70F194CB" w14:textId="3BED4A90" w:rsidR="00B40466" w:rsidRDefault="00B40466">
            <w:pPr>
              <w:spacing w:beforeAutospacing="1" w:afterAutospacing="1"/>
              <w:jc w:val="right"/>
            </w:pPr>
          </w:p>
        </w:tc>
      </w:tr>
    </w:tbl>
    <w:p w14:paraId="5ECD5A67" w14:textId="77777777" w:rsidR="00B40466" w:rsidRDefault="00C579E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Number of Households Served</w:t>
      </w:r>
    </w:p>
    <w:p w14:paraId="0712133D" w14:textId="77777777" w:rsidR="00B40466" w:rsidRDefault="00B40466">
      <w:pPr>
        <w:widowControl w:val="0"/>
        <w:spacing w:line="204" w:lineRule="auto"/>
        <w:rPr>
          <w:b/>
          <w:sz w:val="24"/>
          <w:szCs w:val="24"/>
        </w:rPr>
      </w:pPr>
    </w:p>
    <w:p w14:paraId="5B78BB43" w14:textId="77777777" w:rsidR="00B40466" w:rsidRDefault="00B40466">
      <w:pPr>
        <w:widowControl w:val="0"/>
        <w:spacing w:line="204" w:lineRule="auto"/>
        <w:rPr>
          <w:b/>
          <w:sz w:val="24"/>
          <w:szCs w:val="24"/>
        </w:rPr>
      </w:pPr>
    </w:p>
    <w:p w14:paraId="41B4EAB5" w14:textId="77777777" w:rsidR="00B40466" w:rsidRDefault="00C579E8">
      <w:pPr>
        <w:widowControl w:val="0"/>
        <w:spacing w:line="204" w:lineRule="auto"/>
        <w:rPr>
          <w:b/>
          <w:sz w:val="24"/>
          <w:szCs w:val="24"/>
        </w:rPr>
      </w:pPr>
      <w:r>
        <w:rPr>
          <w:b/>
          <w:sz w:val="24"/>
          <w:szCs w:val="24"/>
        </w:rPr>
        <w:t>Narrative Information</w:t>
      </w:r>
    </w:p>
    <w:p w14:paraId="73F4631D" w14:textId="77777777" w:rsidR="00B40466" w:rsidRDefault="00C579E8">
      <w:pPr>
        <w:spacing w:beforeAutospacing="1" w:afterAutospacing="1"/>
        <w:rPr>
          <w:rFonts w:cs="Arial"/>
        </w:rPr>
      </w:pPr>
      <w:r>
        <w:rPr>
          <w:rFonts w:cs="Arial"/>
        </w:rPr>
        <w:t> </w:t>
      </w:r>
    </w:p>
    <w:p w14:paraId="018B4F38" w14:textId="77777777" w:rsidR="00B40466" w:rsidRDefault="00B40466">
      <w:pPr>
        <w:rPr>
          <w:rFonts w:cs="Arial"/>
        </w:rPr>
      </w:pPr>
    </w:p>
    <w:p w14:paraId="20DAED8C" w14:textId="1070B13A" w:rsidR="007143ED" w:rsidRPr="00CB59A2" w:rsidRDefault="007143ED" w:rsidP="007143ED">
      <w:pPr>
        <w:widowControl w:val="0"/>
        <w:spacing w:line="204" w:lineRule="auto"/>
        <w:rPr>
          <w:bCs/>
          <w:sz w:val="24"/>
          <w:szCs w:val="24"/>
        </w:rPr>
      </w:pPr>
      <w:r w:rsidRPr="00CB59A2">
        <w:rPr>
          <w:bCs/>
          <w:sz w:val="24"/>
          <w:szCs w:val="24"/>
        </w:rPr>
        <w:t xml:space="preserve">Franklin County lacked staff capacity to </w:t>
      </w:r>
      <w:r>
        <w:rPr>
          <w:bCs/>
          <w:sz w:val="24"/>
          <w:szCs w:val="24"/>
        </w:rPr>
        <w:t xml:space="preserve">administer new programs during the 2022 Program Year. The County did sign contracts with Community Shelter board using CDBG and ESG funding, however the county has not been tracking accomplishment data to </w:t>
      </w:r>
      <w:r w:rsidR="00816080">
        <w:rPr>
          <w:bCs/>
          <w:sz w:val="24"/>
          <w:szCs w:val="24"/>
        </w:rPr>
        <w:t>adequately</w:t>
      </w:r>
      <w:r>
        <w:rPr>
          <w:bCs/>
          <w:sz w:val="24"/>
          <w:szCs w:val="24"/>
        </w:rPr>
        <w:t xml:space="preserve"> report at this time. </w:t>
      </w:r>
    </w:p>
    <w:p w14:paraId="586AB83C" w14:textId="77777777" w:rsidR="00B40466" w:rsidRDefault="00B40466">
      <w:pPr>
        <w:pStyle w:val="Heading2"/>
        <w:pageBreakBefore/>
        <w:rPr>
          <w:rFonts w:ascii="Calibri" w:hAnsi="Calibri"/>
          <w:i w:val="0"/>
        </w:rPr>
        <w:sectPr w:rsidR="00B40466">
          <w:pgSz w:w="12240" w:h="15840" w:code="1"/>
          <w:pgMar w:top="1440" w:right="1440" w:bottom="1440" w:left="1440" w:header="720" w:footer="720" w:gutter="0"/>
          <w:cols w:space="720"/>
          <w:docGrid w:linePitch="360"/>
        </w:sectPr>
      </w:pPr>
    </w:p>
    <w:bookmarkEnd w:id="1"/>
    <w:p w14:paraId="112ACC0A" w14:textId="77777777" w:rsidR="00B40466" w:rsidRPr="008F6A06" w:rsidRDefault="00C579E8">
      <w:pPr>
        <w:pStyle w:val="Heading2"/>
        <w:pageBreakBefore/>
        <w:widowControl w:val="0"/>
        <w:rPr>
          <w:rFonts w:ascii="Calibri" w:hAnsi="Calibri"/>
          <w:i w:val="0"/>
        </w:rPr>
      </w:pPr>
      <w:r w:rsidRPr="008F6A06">
        <w:rPr>
          <w:rFonts w:ascii="Calibri" w:hAnsi="Calibri"/>
          <w:i w:val="0"/>
        </w:rPr>
        <w:lastRenderedPageBreak/>
        <w:t>CR-25 - Homeless and Other Special Needs 91.220(d, e); 91.320(d, e); 91.520(c)</w:t>
      </w:r>
    </w:p>
    <w:p w14:paraId="31E24C56" w14:textId="77777777" w:rsidR="00B40466" w:rsidRPr="008F6A06" w:rsidRDefault="00C579E8">
      <w:pPr>
        <w:keepNext/>
        <w:widowControl w:val="0"/>
        <w:rPr>
          <w:b/>
          <w:sz w:val="24"/>
          <w:szCs w:val="24"/>
        </w:rPr>
      </w:pPr>
      <w:r w:rsidRPr="008F6A06">
        <w:rPr>
          <w:b/>
          <w:sz w:val="24"/>
          <w:szCs w:val="24"/>
        </w:rPr>
        <w:t>Evaluate the jurisdiction’s progress in meeting its specific objectives for reducing and ending homelessness through:</w:t>
      </w:r>
    </w:p>
    <w:p w14:paraId="51975BA1" w14:textId="77777777" w:rsidR="00B40466" w:rsidRPr="008F6A06" w:rsidRDefault="00C579E8">
      <w:pPr>
        <w:widowControl w:val="0"/>
        <w:rPr>
          <w:b/>
          <w:sz w:val="24"/>
          <w:szCs w:val="24"/>
        </w:rPr>
      </w:pPr>
      <w:r w:rsidRPr="008F6A06">
        <w:rPr>
          <w:b/>
          <w:sz w:val="24"/>
          <w:szCs w:val="24"/>
        </w:rPr>
        <w:t>Reaching out to homeless persons (especially unsheltered persons) and assessing their individual needs</w:t>
      </w:r>
    </w:p>
    <w:p w14:paraId="36A307E8" w14:textId="77777777" w:rsidR="00B40466" w:rsidRPr="008F6A06" w:rsidRDefault="00C579E8">
      <w:pPr>
        <w:widowControl w:val="0"/>
        <w:spacing w:beforeAutospacing="1" w:afterAutospacing="1"/>
        <w:rPr>
          <w:rFonts w:cs="Arial"/>
        </w:rPr>
      </w:pPr>
      <w:r w:rsidRPr="008F6A06">
        <w:rPr>
          <w:rFonts w:cs="Arial"/>
        </w:rPr>
        <w:t>Street outreach services are used to engage unsheltered individuals. The primary role of outreach is to help the person move either to an emergency shelter or to permanent housing.</w:t>
      </w:r>
    </w:p>
    <w:p w14:paraId="27730FA5" w14:textId="77777777" w:rsidR="00B40466" w:rsidRPr="008F6A06" w:rsidRDefault="00C579E8">
      <w:pPr>
        <w:widowControl w:val="0"/>
        <w:rPr>
          <w:b/>
          <w:sz w:val="24"/>
          <w:szCs w:val="24"/>
        </w:rPr>
      </w:pPr>
      <w:r w:rsidRPr="008F6A06">
        <w:rPr>
          <w:b/>
          <w:sz w:val="24"/>
          <w:szCs w:val="24"/>
        </w:rPr>
        <w:t>Addressing the emergency shelter and transitional housing needs of homeless persons</w:t>
      </w:r>
    </w:p>
    <w:p w14:paraId="042C07E9" w14:textId="3218FB9B" w:rsidR="00B40466" w:rsidRPr="008F6A06" w:rsidRDefault="00C579E8">
      <w:pPr>
        <w:widowControl w:val="0"/>
        <w:spacing w:beforeAutospacing="1" w:afterAutospacing="1"/>
        <w:rPr>
          <w:rFonts w:cs="Arial"/>
        </w:rPr>
      </w:pPr>
      <w:r w:rsidRPr="008F6A06">
        <w:rPr>
          <w:rFonts w:cs="Arial"/>
        </w:rPr>
        <w:t>Franklin County uses a coordinated point of access to quickly assess and engage people at-risk of or experiencing homelessness. When possible, the family or individual is diverted from entering the homelessness services system and to prevent the loss of housing. If a family or individual cannot be diverted, emergency shelter and crisis services are provided while permanent stable housing and appropriate supports are being secured. Households entering emergency shelter are quickly connected to programs that provide housing assistance and services utilizing the “housing first” model. </w:t>
      </w:r>
    </w:p>
    <w:p w14:paraId="28381664" w14:textId="77777777" w:rsidR="00B40466" w:rsidRPr="008F6A06" w:rsidRDefault="00C579E8">
      <w:pPr>
        <w:widowControl w:val="0"/>
        <w:rPr>
          <w:b/>
          <w:sz w:val="24"/>
          <w:szCs w:val="24"/>
        </w:rPr>
      </w:pPr>
      <w:r w:rsidRPr="008F6A06">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0ABFBC45" w14:textId="60A7E73E" w:rsidR="00B40466" w:rsidRPr="008F6A06" w:rsidRDefault="00C579E8">
      <w:pPr>
        <w:widowControl w:val="0"/>
        <w:spacing w:beforeAutospacing="1" w:afterAutospacing="1"/>
        <w:rPr>
          <w:rFonts w:cs="Arial"/>
        </w:rPr>
      </w:pPr>
      <w:r w:rsidRPr="008F6A06">
        <w:rPr>
          <w:rFonts w:cs="Arial"/>
        </w:rPr>
        <w:t xml:space="preserve">The coordinated point of access has the primary role of assessing individuals and families that are in a housing crisis including those discharged from publicly funded institutions and systems of care. The assessment establishes the nature of the housing crisis. If the housing crisis can be easily averted, local resources are used for </w:t>
      </w:r>
      <w:r w:rsidR="006E5516" w:rsidRPr="008F6A06">
        <w:rPr>
          <w:rFonts w:cs="Arial"/>
        </w:rPr>
        <w:t>community-based</w:t>
      </w:r>
      <w:r w:rsidRPr="008F6A06">
        <w:rPr>
          <w:rFonts w:cs="Arial"/>
        </w:rPr>
        <w:t xml:space="preserve"> assistance. If </w:t>
      </w:r>
      <w:r w:rsidR="006E5516" w:rsidRPr="008F6A06">
        <w:rPr>
          <w:rFonts w:cs="Arial"/>
        </w:rPr>
        <w:t>community-based</w:t>
      </w:r>
      <w:r w:rsidRPr="008F6A06">
        <w:rPr>
          <w:rFonts w:cs="Arial"/>
        </w:rPr>
        <w:t xml:space="preserve"> assistance is not the appropriate intervention, the coordinated point of access assesses eligibility, in the case of families, for a homelessness prevention program. If all these resources are exhausted and the family cannot be helped without homeless system resources, the individual or family is referred to the most appropriate emergency shelter.</w:t>
      </w:r>
    </w:p>
    <w:p w14:paraId="78A6508B" w14:textId="77777777" w:rsidR="00B40466" w:rsidRPr="008F6A06" w:rsidRDefault="00C579E8">
      <w:pPr>
        <w:widowControl w:val="0"/>
        <w:rPr>
          <w:b/>
          <w:sz w:val="24"/>
          <w:szCs w:val="24"/>
        </w:rPr>
      </w:pPr>
      <w:r w:rsidRPr="008F6A06">
        <w:rPr>
          <w:b/>
          <w:sz w:val="24"/>
          <w:szCs w:val="24"/>
        </w:rPr>
        <w:t xml:space="preserve">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w:t>
      </w:r>
      <w:r w:rsidRPr="008F6A06">
        <w:rPr>
          <w:b/>
          <w:sz w:val="24"/>
          <w:szCs w:val="24"/>
        </w:rPr>
        <w:lastRenderedPageBreak/>
        <w:t>recently homeless from becoming homeless again</w:t>
      </w:r>
    </w:p>
    <w:p w14:paraId="1F6CEE84" w14:textId="1ED46289" w:rsidR="00B40466" w:rsidRPr="008F6A06" w:rsidRDefault="00C579E8">
      <w:pPr>
        <w:widowControl w:val="0"/>
        <w:spacing w:beforeAutospacing="1" w:afterAutospacing="1"/>
        <w:rPr>
          <w:rFonts w:cs="Arial"/>
        </w:rPr>
      </w:pPr>
      <w:r w:rsidRPr="008F6A06">
        <w:rPr>
          <w:rFonts w:cs="Arial"/>
        </w:rPr>
        <w:t xml:space="preserve">Franklin County utilizes the “housing first” model, a philosophy stating that most households housed in permanent housing quickly and with support, can maintain stability. The focus is on each household obtaining permanent housing. Rapid rehousing and </w:t>
      </w:r>
      <w:r w:rsidR="00816080" w:rsidRPr="008F6A06">
        <w:rPr>
          <w:rFonts w:cs="Arial"/>
        </w:rPr>
        <w:t>permanent</w:t>
      </w:r>
      <w:r w:rsidRPr="008F6A06">
        <w:rPr>
          <w:rFonts w:cs="Arial"/>
        </w:rPr>
        <w:t xml:space="preserve"> supportive housing resources are </w:t>
      </w:r>
      <w:r w:rsidR="00816080" w:rsidRPr="008F6A06">
        <w:rPr>
          <w:rFonts w:cs="Arial"/>
        </w:rPr>
        <w:t>available</w:t>
      </w:r>
      <w:r w:rsidRPr="008F6A06">
        <w:rPr>
          <w:rFonts w:cs="Arial"/>
        </w:rPr>
        <w:t xml:space="preserve"> to individuals and families based on their needs. These programs prioritize housing for the most vulnerable residents. Aftercare services are provided to help households maintain their new housing. Households are encouraged to contact their former case manager to avert a shelter entry, if possible, if they have a housing crisis. The goal is to reduce recidivism into shelter. If permanent supportive housing is the right intervention, supportive services are provided to the household, as desired.</w:t>
      </w:r>
    </w:p>
    <w:p w14:paraId="75C733D5" w14:textId="77777777" w:rsidR="00B40466" w:rsidRDefault="00B40466">
      <w:pPr>
        <w:widowControl w:val="0"/>
        <w:rPr>
          <w:rFonts w:cs="Arial"/>
          <w:szCs w:val="26"/>
        </w:rPr>
      </w:pPr>
    </w:p>
    <w:p w14:paraId="761C6970" w14:textId="77777777" w:rsidR="00B40466" w:rsidRPr="006424D3" w:rsidRDefault="00C579E8">
      <w:pPr>
        <w:pStyle w:val="Heading2"/>
        <w:pageBreakBefore/>
        <w:widowControl w:val="0"/>
        <w:rPr>
          <w:rFonts w:ascii="Calibri" w:hAnsi="Calibri"/>
          <w:i w:val="0"/>
        </w:rPr>
      </w:pPr>
      <w:r w:rsidRPr="006424D3">
        <w:rPr>
          <w:rFonts w:ascii="Calibri" w:hAnsi="Calibri"/>
          <w:i w:val="0"/>
        </w:rPr>
        <w:lastRenderedPageBreak/>
        <w:t>CR-30 - Public Housing 91.220(h); 91.320(j)</w:t>
      </w:r>
    </w:p>
    <w:p w14:paraId="3B05DFA7" w14:textId="77777777" w:rsidR="00B40466" w:rsidRPr="006424D3" w:rsidRDefault="00C579E8">
      <w:pPr>
        <w:keepNext/>
        <w:widowControl w:val="0"/>
        <w:rPr>
          <w:b/>
          <w:sz w:val="24"/>
          <w:szCs w:val="24"/>
        </w:rPr>
      </w:pPr>
      <w:r w:rsidRPr="006424D3">
        <w:rPr>
          <w:b/>
          <w:sz w:val="24"/>
          <w:szCs w:val="24"/>
        </w:rPr>
        <w:t>Actions taken to address the needs of public housing</w:t>
      </w:r>
    </w:p>
    <w:p w14:paraId="6B61EE25" w14:textId="77FD15F3" w:rsidR="00B40466" w:rsidRPr="006424D3" w:rsidRDefault="00C579E8">
      <w:pPr>
        <w:keepNext/>
        <w:widowControl w:val="0"/>
        <w:spacing w:beforeAutospacing="1" w:afterAutospacing="1"/>
        <w:rPr>
          <w:rFonts w:cs="Arial"/>
        </w:rPr>
      </w:pPr>
      <w:r w:rsidRPr="006424D3">
        <w:rPr>
          <w:rFonts w:cs="Arial"/>
        </w:rPr>
        <w:t xml:space="preserve">The Columbus Metropolitan Housing Authority (CMHA), a separate governmental entity, administers public housing new construction, rehabilitation and modernization activities, home ownership opportunity programs and the Housing Choice Voucher Program for its tenant population. CMHA is the primary provider of affordable housing for extremely low-income families, elderly and the disabled in Columbus. CMHA's affordable housing objectives are achieved through development and management of public housing units and Housing Choice Vouchers (HCV). Through a contract with HUD, CMHA has </w:t>
      </w:r>
      <w:r w:rsidR="008F6A06" w:rsidRPr="006424D3">
        <w:rPr>
          <w:rFonts w:cs="Arial"/>
        </w:rPr>
        <w:t>approximately</w:t>
      </w:r>
      <w:r w:rsidRPr="006424D3">
        <w:rPr>
          <w:rFonts w:cs="Arial"/>
        </w:rPr>
        <w:t xml:space="preserve">1,530 public housing units and 7,965 HCVs. CMHA coordinated with Franklin County and the City of Columbus to create a Five-Year Demolition/Disposition plan. CMHA conducted an analysis of its public housing portfolio and determined which projects were physically sound, financially solvent and met current HUD standards for site selection and development. </w:t>
      </w:r>
    </w:p>
    <w:p w14:paraId="26F9F189" w14:textId="77777777" w:rsidR="00B40466" w:rsidRPr="006424D3" w:rsidRDefault="00C579E8">
      <w:pPr>
        <w:widowControl w:val="0"/>
        <w:rPr>
          <w:b/>
          <w:sz w:val="24"/>
          <w:szCs w:val="24"/>
        </w:rPr>
      </w:pPr>
      <w:r w:rsidRPr="006424D3">
        <w:rPr>
          <w:b/>
          <w:sz w:val="24"/>
          <w:szCs w:val="24"/>
        </w:rPr>
        <w:t>Actions taken to encourage public housing residents to become more involved in management and participate in homeownership</w:t>
      </w:r>
    </w:p>
    <w:p w14:paraId="5DB3E46B" w14:textId="56B30286" w:rsidR="00B40466" w:rsidRPr="006424D3" w:rsidRDefault="00C579E8">
      <w:pPr>
        <w:widowControl w:val="0"/>
        <w:spacing w:beforeAutospacing="1" w:afterAutospacing="1"/>
        <w:rPr>
          <w:rFonts w:cs="Arial"/>
        </w:rPr>
      </w:pPr>
      <w:r w:rsidRPr="006424D3">
        <w:rPr>
          <w:rFonts w:cs="Arial"/>
        </w:rPr>
        <w:t xml:space="preserve">Franklin County and the City of Columbus coordinate with the Community Relations Commission to meet and exchange information with tenants of public housing projects to discuss issues of concern and devise constructive solutions. The County works with the Tenant Outreach Coordinator from the Coalition on Homelessness and Housing in Ohio to assist in these endeavors. </w:t>
      </w:r>
    </w:p>
    <w:p w14:paraId="594EB9EE" w14:textId="77777777" w:rsidR="00B40466" w:rsidRPr="006424D3" w:rsidRDefault="00C579E8">
      <w:pPr>
        <w:widowControl w:val="0"/>
        <w:rPr>
          <w:b/>
          <w:sz w:val="24"/>
          <w:szCs w:val="24"/>
        </w:rPr>
      </w:pPr>
      <w:r w:rsidRPr="006424D3">
        <w:rPr>
          <w:b/>
          <w:sz w:val="24"/>
          <w:szCs w:val="24"/>
        </w:rPr>
        <w:t>Actions taken to provide assistance to troubled PHAs</w:t>
      </w:r>
    </w:p>
    <w:p w14:paraId="3C3FD03B" w14:textId="77777777" w:rsidR="00B40466" w:rsidRDefault="00C579E8">
      <w:pPr>
        <w:widowControl w:val="0"/>
        <w:spacing w:beforeAutospacing="1" w:afterAutospacing="1"/>
        <w:rPr>
          <w:rFonts w:cs="Arial"/>
        </w:rPr>
      </w:pPr>
      <w:r w:rsidRPr="006424D3">
        <w:rPr>
          <w:rFonts w:cs="Arial"/>
        </w:rPr>
        <w:t>CMHA is not designated as a troubled PHA.</w:t>
      </w:r>
    </w:p>
    <w:p w14:paraId="77242911" w14:textId="77777777" w:rsidR="00B40466" w:rsidRPr="00AC1062" w:rsidRDefault="00C579E8">
      <w:pPr>
        <w:pStyle w:val="Heading2"/>
        <w:pageBreakBefore/>
        <w:widowControl w:val="0"/>
        <w:rPr>
          <w:rFonts w:ascii="Calibri" w:hAnsi="Calibri"/>
          <w:i w:val="0"/>
        </w:rPr>
      </w:pPr>
      <w:r w:rsidRPr="00AC1062">
        <w:rPr>
          <w:rFonts w:ascii="Calibri" w:hAnsi="Calibri"/>
          <w:i w:val="0"/>
        </w:rPr>
        <w:lastRenderedPageBreak/>
        <w:t>CR-35 - Other Actions 91.220(j)-(k); 91.320(i)-(j)</w:t>
      </w:r>
    </w:p>
    <w:p w14:paraId="414875E0" w14:textId="77777777" w:rsidR="00B40466" w:rsidRPr="00AC1062" w:rsidRDefault="00C579E8">
      <w:pPr>
        <w:widowControl w:val="0"/>
        <w:rPr>
          <w:b/>
          <w:sz w:val="24"/>
          <w:szCs w:val="24"/>
        </w:rPr>
      </w:pPr>
      <w:r w:rsidRPr="00AC1062">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14:paraId="13DEE03B" w14:textId="4228720F" w:rsidR="00B40466" w:rsidRPr="00AC1062" w:rsidRDefault="00C579E8">
      <w:pPr>
        <w:widowControl w:val="0"/>
        <w:spacing w:beforeAutospacing="1" w:afterAutospacing="1"/>
        <w:rPr>
          <w:rFonts w:cs="Arial"/>
        </w:rPr>
      </w:pPr>
      <w:r w:rsidRPr="00AC1062">
        <w:rPr>
          <w:rFonts w:cs="Arial"/>
        </w:rPr>
        <w:t>The county is undergoing a zoning internal review to determine if county practices are contributing to barriers to affordable housing (</w:t>
      </w:r>
      <w:r w:rsidR="006E5516" w:rsidRPr="00AC1062">
        <w:rPr>
          <w:rFonts w:cs="Arial"/>
        </w:rPr>
        <w:t>i.e.,</w:t>
      </w:r>
      <w:r w:rsidRPr="00AC1062">
        <w:rPr>
          <w:rFonts w:cs="Arial"/>
        </w:rPr>
        <w:t xml:space="preserve"> density and set-back requirements; as well as allowing ancillary housing on lots.) </w:t>
      </w:r>
    </w:p>
    <w:p w14:paraId="684CE058" w14:textId="77777777" w:rsidR="00B40466" w:rsidRPr="00AC1062" w:rsidRDefault="00C579E8">
      <w:pPr>
        <w:widowControl w:val="0"/>
        <w:rPr>
          <w:b/>
          <w:sz w:val="24"/>
          <w:szCs w:val="24"/>
        </w:rPr>
      </w:pPr>
      <w:r w:rsidRPr="00AC1062">
        <w:rPr>
          <w:b/>
          <w:sz w:val="24"/>
          <w:szCs w:val="24"/>
        </w:rPr>
        <w:t>Actions taken to address obstacles to meeting underserved needs.  91.220(k); 91.320(j)</w:t>
      </w:r>
    </w:p>
    <w:p w14:paraId="6847708D" w14:textId="7C36DD98" w:rsidR="00B40466" w:rsidRPr="00AC1062" w:rsidRDefault="00C579E8" w:rsidP="675F29D3">
      <w:pPr>
        <w:widowControl w:val="0"/>
        <w:spacing w:beforeAutospacing="1" w:afterAutospacing="1"/>
        <w:rPr>
          <w:rFonts w:cs="Arial"/>
        </w:rPr>
      </w:pPr>
      <w:r w:rsidRPr="00AC1062">
        <w:rPr>
          <w:rFonts w:cs="Arial"/>
        </w:rPr>
        <w:t xml:space="preserve">In the Strategic Plan the county identified "affordable housing preservation and development" and "the provision of safe and sanitary housing" as priority needs. The County has several programs in place that address these obstacles. Developers, using low-income housing tax credits, receive guidance and support through existing or new project-based support. In combination, or separately, these projects serve seniors, the homeless, provide service enriched rental housing, and utilize land from the Franklin County Land Bank. </w:t>
      </w:r>
      <w:r w:rsidR="006E5516" w:rsidRPr="00AC1062">
        <w:rPr>
          <w:rFonts w:cs="Arial"/>
        </w:rPr>
        <w:t>Additionally,</w:t>
      </w:r>
      <w:r w:rsidRPr="00AC1062">
        <w:rPr>
          <w:rFonts w:cs="Arial"/>
        </w:rPr>
        <w:t xml:space="preserve"> the County will be funding an affordable housing strategy in </w:t>
      </w:r>
      <w:r w:rsidR="7EF5A332" w:rsidRPr="00AC1062">
        <w:rPr>
          <w:rFonts w:cs="Arial"/>
        </w:rPr>
        <w:t>2021</w:t>
      </w:r>
      <w:r w:rsidRPr="00AC1062">
        <w:rPr>
          <w:rFonts w:cs="Arial"/>
        </w:rPr>
        <w:t xml:space="preserve"> funded with general fund allocations and has adopted a poverty reduction plan.</w:t>
      </w:r>
    </w:p>
    <w:p w14:paraId="17B5B03C" w14:textId="77777777" w:rsidR="00B40466" w:rsidRPr="00AC1062" w:rsidRDefault="00C579E8">
      <w:pPr>
        <w:widowControl w:val="0"/>
        <w:spacing w:beforeAutospacing="1" w:afterAutospacing="1"/>
        <w:rPr>
          <w:rFonts w:cs="Arial"/>
        </w:rPr>
      </w:pPr>
      <w:r w:rsidRPr="00AC1062">
        <w:rPr>
          <w:rFonts w:cs="Arial"/>
        </w:rPr>
        <w:br/>
        <w:t xml:space="preserve">  For those individuals most in need, the county provides programs for owner-occupied housing rehabilitation, emergency repair, rental rehabilitation, and critical repairs for seniors living in their homes. By using federal funds and local bond dollars, the county funds vacancy prevention programs in neighborhoods with the highest vacancy rates. These programs provide the necessary assistance to allow homeowners to remain in a safe and sanitary home and prevent further vacant housing. For greater impact, the county bond programs are not income restricted. When combined with the federal income restricted programs, this allows the county to impact the quality of life for an increased number of residents.</w:t>
      </w:r>
    </w:p>
    <w:p w14:paraId="3036AD90" w14:textId="77777777" w:rsidR="00B40466" w:rsidRPr="007A66EB" w:rsidRDefault="00C579E8">
      <w:pPr>
        <w:widowControl w:val="0"/>
        <w:spacing w:beforeAutospacing="1" w:afterAutospacing="1"/>
        <w:rPr>
          <w:rFonts w:cs="Arial"/>
        </w:rPr>
      </w:pPr>
      <w:r w:rsidRPr="00AC1062">
        <w:rPr>
          <w:rFonts w:cs="Arial"/>
        </w:rPr>
        <w:br/>
        <w:t xml:space="preserve">  A key underserved group in Franklin County are individuals with special needs, particularly those living with a disability. Low funding levels are consistently cited as the reason for the shortage of services. The County attempts to secure additional funds through its housing rehab programs that place a no interest loan on home that is not payable until the homeowner sales of vacates their property. Further, all County rental programs require tenants to be at or below 80% AMI. County homebuyer programs continue outreach with lenders including on-site training and outreach at homebuyer education classes </w:t>
      </w:r>
      <w:r w:rsidRPr="007A66EB">
        <w:rPr>
          <w:rFonts w:cs="Arial"/>
        </w:rPr>
        <w:t>(Including pre and post counseling).</w:t>
      </w:r>
    </w:p>
    <w:p w14:paraId="3CAD36E5" w14:textId="77777777" w:rsidR="00B40466" w:rsidRPr="007A66EB" w:rsidRDefault="00C579E8">
      <w:r w:rsidRPr="007A66EB">
        <w:rPr>
          <w:rFonts w:cs="Arial"/>
          <w:b/>
        </w:rPr>
        <w:t>Poverty reduction plan</w:t>
      </w:r>
    </w:p>
    <w:p w14:paraId="5C1FB0E7" w14:textId="5CE80C11" w:rsidR="00B40466" w:rsidRPr="00923E9F" w:rsidRDefault="00C579E8">
      <w:pPr>
        <w:widowControl w:val="0"/>
        <w:spacing w:beforeAutospacing="1" w:afterAutospacing="1"/>
        <w:rPr>
          <w:rFonts w:cs="Arial"/>
        </w:rPr>
      </w:pPr>
      <w:r w:rsidRPr="00923E9F">
        <w:lastRenderedPageBreak/>
        <w:t xml:space="preserve">Please contact </w:t>
      </w:r>
      <w:r w:rsidR="00AC1062" w:rsidRPr="00923E9F">
        <w:t>Genee’ Cosby</w:t>
      </w:r>
      <w:r w:rsidRPr="00923E9F">
        <w:t xml:space="preserve"> at 614-525-5578 to receive a copy of the county's poverty reduction blueprint.</w:t>
      </w:r>
    </w:p>
    <w:p w14:paraId="46D27339" w14:textId="77777777" w:rsidR="00B40466" w:rsidRPr="00923E9F" w:rsidRDefault="00C579E8">
      <w:pPr>
        <w:widowControl w:val="0"/>
        <w:rPr>
          <w:b/>
          <w:sz w:val="24"/>
          <w:szCs w:val="24"/>
        </w:rPr>
      </w:pPr>
      <w:r w:rsidRPr="00923E9F">
        <w:rPr>
          <w:b/>
          <w:sz w:val="24"/>
          <w:szCs w:val="24"/>
        </w:rPr>
        <w:t>Actions taken to reduce lead-based paint hazards. 91.220(k); 91.320(j)</w:t>
      </w:r>
    </w:p>
    <w:p w14:paraId="129B1B5D" w14:textId="6F9603D6" w:rsidR="00B40466" w:rsidRPr="00923E9F" w:rsidRDefault="00C579E8">
      <w:pPr>
        <w:widowControl w:val="0"/>
        <w:spacing w:beforeAutospacing="1" w:afterAutospacing="1"/>
        <w:rPr>
          <w:rFonts w:cs="Arial"/>
        </w:rPr>
      </w:pPr>
      <w:r w:rsidRPr="00923E9F">
        <w:rPr>
          <w:rFonts w:cs="Arial"/>
        </w:rPr>
        <w:t xml:space="preserve">Franklin County addresses lead paint hazard issues through both its Urgent Repair program, implemented by the Mid-Ohio Regional Planning Commission (MORPC) and its Urgent Need repair program administered by the Board of Health. The MORPC program provides substantive repairs to homes, while the Board of Health program addresses single repair items such as furnaces which present a safety occupation issue. </w:t>
      </w:r>
      <w:r w:rsidR="006E5516" w:rsidRPr="00923E9F">
        <w:rPr>
          <w:rFonts w:cs="Arial"/>
        </w:rPr>
        <w:t>Additionally,</w:t>
      </w:r>
      <w:r w:rsidRPr="00923E9F">
        <w:rPr>
          <w:rFonts w:cs="Arial"/>
        </w:rPr>
        <w:t xml:space="preserve"> the County has implemented EPA standards for </w:t>
      </w:r>
      <w:r w:rsidR="006E5516" w:rsidRPr="00923E9F">
        <w:rPr>
          <w:rFonts w:cs="Arial"/>
        </w:rPr>
        <w:t>lead-based</w:t>
      </w:r>
      <w:r w:rsidRPr="00923E9F">
        <w:rPr>
          <w:rFonts w:cs="Arial"/>
        </w:rPr>
        <w:t xml:space="preserve"> paint identification and abatement.</w:t>
      </w:r>
    </w:p>
    <w:p w14:paraId="63758777" w14:textId="77777777" w:rsidR="00B40466" w:rsidRPr="00923E9F" w:rsidRDefault="00C579E8">
      <w:pPr>
        <w:widowControl w:val="0"/>
        <w:spacing w:beforeAutospacing="1" w:afterAutospacing="1"/>
        <w:rPr>
          <w:rFonts w:cs="Arial"/>
        </w:rPr>
      </w:pPr>
      <w:r w:rsidRPr="00923E9F">
        <w:rPr>
          <w:rFonts w:cs="Arial"/>
        </w:rPr>
        <w:t>These actions apply to properties built before 1978 and in work areas where painted surfaces will be disturbed. Lead hazard control, lead education, outreach and research are the focus of the program. All city funded rehabilitation projects must pass a lead assessment.</w:t>
      </w:r>
    </w:p>
    <w:p w14:paraId="2EDAC16A" w14:textId="77777777" w:rsidR="00B40466" w:rsidRPr="00923E9F" w:rsidRDefault="00C579E8">
      <w:pPr>
        <w:widowControl w:val="0"/>
        <w:rPr>
          <w:b/>
          <w:sz w:val="24"/>
          <w:szCs w:val="24"/>
        </w:rPr>
      </w:pPr>
      <w:r w:rsidRPr="00923E9F">
        <w:rPr>
          <w:b/>
          <w:sz w:val="24"/>
          <w:szCs w:val="24"/>
        </w:rPr>
        <w:t>Actions taken to reduce the number of poverty-level families. 91.220(k); 91.320(j)</w:t>
      </w:r>
    </w:p>
    <w:p w14:paraId="193AC98A" w14:textId="77777777" w:rsidR="00B40466" w:rsidRPr="00923E9F" w:rsidRDefault="00C579E8">
      <w:pPr>
        <w:widowControl w:val="0"/>
        <w:spacing w:beforeAutospacing="1" w:afterAutospacing="1"/>
        <w:rPr>
          <w:rFonts w:cs="Arial"/>
        </w:rPr>
      </w:pPr>
      <w:r w:rsidRPr="00923E9F">
        <w:rPr>
          <w:rFonts w:cs="Arial"/>
        </w:rPr>
        <w:t>The County has adopted a poverty reduction blueprint.</w:t>
      </w:r>
    </w:p>
    <w:p w14:paraId="7F52784A" w14:textId="407552F2" w:rsidR="00B40466" w:rsidRPr="00923E9F" w:rsidRDefault="00C579E8">
      <w:pPr>
        <w:widowControl w:val="0"/>
        <w:spacing w:beforeAutospacing="1" w:afterAutospacing="1"/>
        <w:rPr>
          <w:rFonts w:cs="Arial"/>
        </w:rPr>
      </w:pPr>
      <w:r w:rsidRPr="00923E9F">
        <w:rPr>
          <w:rFonts w:cs="Arial"/>
        </w:rPr>
        <w:t>The County is working to employ the following goals and strategies:</w:t>
      </w:r>
      <w:r w:rsidRPr="00923E9F">
        <w:rPr>
          <w:rFonts w:cs="Arial"/>
        </w:rPr>
        <w:br/>
        <w:t xml:space="preserve">  • Initiating workforce development programs coordinating businesses with local curriculums.</w:t>
      </w:r>
      <w:r w:rsidRPr="00923E9F">
        <w:rPr>
          <w:rFonts w:cs="Arial"/>
        </w:rPr>
        <w:br/>
        <w:t xml:space="preserve">  • Creating jobs and through local incentives</w:t>
      </w:r>
      <w:r w:rsidRPr="00923E9F">
        <w:rPr>
          <w:rFonts w:cs="Arial"/>
        </w:rPr>
        <w:br/>
        <w:t xml:space="preserve">  • Provide sufficient housing which working families can afford.</w:t>
      </w:r>
      <w:r w:rsidRPr="00923E9F">
        <w:rPr>
          <w:rFonts w:cs="Arial"/>
        </w:rPr>
        <w:br/>
        <w:t xml:space="preserve">  Programs funded with </w:t>
      </w:r>
      <w:r w:rsidR="006E5516" w:rsidRPr="00923E9F">
        <w:rPr>
          <w:rFonts w:cs="Arial"/>
        </w:rPr>
        <w:t>CDBG,</w:t>
      </w:r>
      <w:r w:rsidRPr="00923E9F">
        <w:rPr>
          <w:rFonts w:cs="Arial"/>
        </w:rPr>
        <w:t xml:space="preserve"> and HOME funds provide homeowner and rental rehabilitation and repairs, new construction of rental and homeowner units and </w:t>
      </w:r>
      <w:r w:rsidR="00816080" w:rsidRPr="00923E9F">
        <w:rPr>
          <w:rFonts w:cs="Arial"/>
        </w:rPr>
        <w:t>down payment</w:t>
      </w:r>
      <w:r w:rsidRPr="00923E9F">
        <w:rPr>
          <w:rFonts w:cs="Arial"/>
        </w:rPr>
        <w:t xml:space="preserve"> assistance for income-eligible, first-time homebuyers. These activities, that produce and preserve affordable housing, are important in reducing the number of poverty-level families in the county. Using CDBG funding, county programs also support activities that provide </w:t>
      </w:r>
      <w:r w:rsidR="006E5516" w:rsidRPr="00923E9F">
        <w:rPr>
          <w:rFonts w:cs="Arial"/>
        </w:rPr>
        <w:t>childcare</w:t>
      </w:r>
      <w:r w:rsidRPr="00923E9F">
        <w:rPr>
          <w:rFonts w:cs="Arial"/>
        </w:rPr>
        <w:t xml:space="preserve"> and recreational activities, health care programs that provide education and training for </w:t>
      </w:r>
      <w:r w:rsidR="006E5516" w:rsidRPr="00923E9F">
        <w:rPr>
          <w:rFonts w:cs="Arial"/>
        </w:rPr>
        <w:t>low-income</w:t>
      </w:r>
      <w:r w:rsidRPr="00923E9F">
        <w:rPr>
          <w:rFonts w:cs="Arial"/>
        </w:rPr>
        <w:t xml:space="preserve"> individuals, and economic development programs that require the creation of jobs. Using general fund dollars, the county provides funding for anti-poverty activities such as literacy and job training.</w:t>
      </w:r>
      <w:r w:rsidRPr="00923E9F">
        <w:rPr>
          <w:rFonts w:cs="Arial"/>
        </w:rPr>
        <w:br/>
        <w:t xml:space="preserve">  The county implements the federally required Section 3 program which is intended to ensure that when employment or contracting opportunities are generated by HUD funded Section 3 covered projects, preference is given to qualified low and very low income persons or business concerns.</w:t>
      </w:r>
      <w:r w:rsidRPr="00923E9F">
        <w:rPr>
          <w:rFonts w:cs="Arial"/>
        </w:rPr>
        <w:br/>
        <w:t xml:space="preserve">  Further, the </w:t>
      </w:r>
      <w:r w:rsidR="00816080" w:rsidRPr="00923E9F">
        <w:rPr>
          <w:rFonts w:cs="Arial"/>
        </w:rPr>
        <w:t>County’s</w:t>
      </w:r>
      <w:r w:rsidRPr="00923E9F">
        <w:rPr>
          <w:rFonts w:cs="Arial"/>
        </w:rPr>
        <w:t xml:space="preserve"> anti-poverty strategy focuses on the concept of coordination and linkages. The goals and objectives in the strategic plan describe the roles that the county will play in regional efforts to move people out of poverty and to revitalize areas of the community with high poverty levels. Key strategies include:</w:t>
      </w:r>
      <w:r w:rsidRPr="00923E9F">
        <w:rPr>
          <w:rFonts w:cs="Arial"/>
        </w:rPr>
        <w:br/>
        <w:t xml:space="preserve">  • Focusing resources on populations and areas with the greatest need in coordination with where the greatest chances of success are possible.</w:t>
      </w:r>
      <w:r w:rsidRPr="00923E9F">
        <w:rPr>
          <w:rFonts w:cs="Arial"/>
        </w:rPr>
        <w:br/>
        <w:t xml:space="preserve">  • Coordinating physical development with provision of supportive services for persons with special </w:t>
      </w:r>
      <w:r w:rsidRPr="00923E9F">
        <w:rPr>
          <w:rFonts w:cs="Arial"/>
        </w:rPr>
        <w:lastRenderedPageBreak/>
        <w:t>needs.</w:t>
      </w:r>
      <w:r w:rsidRPr="00923E9F">
        <w:rPr>
          <w:rFonts w:cs="Arial"/>
        </w:rPr>
        <w:br/>
        <w:t xml:space="preserve">  • Enabling low-income persons to accumulate assets through homeownership and business development.</w:t>
      </w:r>
      <w:r w:rsidRPr="00923E9F">
        <w:rPr>
          <w:rFonts w:cs="Arial"/>
        </w:rPr>
        <w:br/>
        <w:t xml:space="preserve">  • Providing access for people in poverty to employment opportunities.</w:t>
      </w:r>
      <w:r w:rsidRPr="00923E9F">
        <w:rPr>
          <w:rFonts w:cs="Arial"/>
        </w:rPr>
        <w:br/>
        <w:t xml:space="preserve">  • Empowering low-income residents to provide leadership and solve problems in their neighborhoods.</w:t>
      </w:r>
    </w:p>
    <w:p w14:paraId="19DDA1D3" w14:textId="79A72DF3" w:rsidR="00B40466" w:rsidRPr="00923E9F" w:rsidRDefault="00C579E8">
      <w:pPr>
        <w:widowControl w:val="0"/>
        <w:spacing w:beforeAutospacing="1" w:afterAutospacing="1"/>
        <w:rPr>
          <w:rFonts w:cs="Arial"/>
        </w:rPr>
      </w:pPr>
      <w:r w:rsidRPr="00923E9F">
        <w:rPr>
          <w:rFonts w:cs="Arial"/>
        </w:rPr>
        <w:t xml:space="preserve">As an example, the County provides </w:t>
      </w:r>
      <w:r w:rsidR="00816080" w:rsidRPr="00923E9F">
        <w:rPr>
          <w:rFonts w:cs="Arial"/>
        </w:rPr>
        <w:t>down payment</w:t>
      </w:r>
      <w:r w:rsidRPr="00923E9F">
        <w:rPr>
          <w:rFonts w:cs="Arial"/>
        </w:rPr>
        <w:t xml:space="preserve"> assistance to low and </w:t>
      </w:r>
      <w:r w:rsidR="006E5516" w:rsidRPr="00923E9F">
        <w:rPr>
          <w:rFonts w:cs="Arial"/>
        </w:rPr>
        <w:t>moderate-income first-time</w:t>
      </w:r>
      <w:r w:rsidRPr="00923E9F">
        <w:rPr>
          <w:rFonts w:cs="Arial"/>
        </w:rPr>
        <w:t xml:space="preserve"> homebuyers.</w:t>
      </w:r>
    </w:p>
    <w:p w14:paraId="6695E7B4" w14:textId="12D1DC75" w:rsidR="00B40466" w:rsidRPr="007A66EB" w:rsidRDefault="00C579E8">
      <w:pPr>
        <w:widowControl w:val="0"/>
        <w:spacing w:beforeAutospacing="1" w:afterAutospacing="1"/>
        <w:rPr>
          <w:rFonts w:cs="Arial"/>
        </w:rPr>
      </w:pPr>
      <w:r w:rsidRPr="00923E9F">
        <w:rPr>
          <w:rFonts w:cs="Arial"/>
        </w:rPr>
        <w:t xml:space="preserve">The county's economic development strategy emphasizes job creation, retention of existing jobs and </w:t>
      </w:r>
      <w:r w:rsidRPr="007A66EB">
        <w:rPr>
          <w:rFonts w:cs="Arial"/>
        </w:rPr>
        <w:t xml:space="preserve">targeted commercial revitalization. The county contracted with three non-profit organizations, Columbus Community Development Corporation, the Economic and Community Development Institute and the </w:t>
      </w:r>
      <w:r w:rsidR="00816080" w:rsidRPr="007A66EB">
        <w:rPr>
          <w:rFonts w:cs="Arial"/>
        </w:rPr>
        <w:t>Columbus</w:t>
      </w:r>
      <w:r w:rsidRPr="007A66EB">
        <w:rPr>
          <w:rFonts w:cs="Arial"/>
        </w:rPr>
        <w:t xml:space="preserve"> Urban League to provide working capital, business development, and micro-enterprise loans to existing and start-up businesses.</w:t>
      </w:r>
    </w:p>
    <w:p w14:paraId="743636EB" w14:textId="77777777" w:rsidR="00B40466" w:rsidRPr="007A66EB" w:rsidRDefault="00C579E8">
      <w:pPr>
        <w:widowControl w:val="0"/>
        <w:rPr>
          <w:b/>
          <w:sz w:val="24"/>
          <w:szCs w:val="24"/>
        </w:rPr>
      </w:pPr>
      <w:r w:rsidRPr="007A66EB">
        <w:rPr>
          <w:b/>
          <w:sz w:val="24"/>
          <w:szCs w:val="24"/>
        </w:rPr>
        <w:t>Actions taken to develop institutional structure. 91.220(k); 91.320(j)</w:t>
      </w:r>
    </w:p>
    <w:p w14:paraId="5EE5D1C0" w14:textId="6F90FA29" w:rsidR="00B40466" w:rsidRPr="00D505B8" w:rsidRDefault="00C579E8">
      <w:pPr>
        <w:widowControl w:val="0"/>
        <w:spacing w:beforeAutospacing="1" w:afterAutospacing="1"/>
        <w:rPr>
          <w:rFonts w:cs="Arial"/>
        </w:rPr>
      </w:pPr>
      <w:r w:rsidRPr="007A66EB">
        <w:rPr>
          <w:rFonts w:cs="Arial"/>
        </w:rPr>
        <w:t>The County supports/participates in the following efforts:</w:t>
      </w:r>
      <w:r w:rsidRPr="00D505B8">
        <w:rPr>
          <w:rFonts w:cs="Arial"/>
        </w:rPr>
        <w:br/>
        <w:t xml:space="preserve">  </w:t>
      </w:r>
      <w:r w:rsidRPr="00D505B8">
        <w:rPr>
          <w:rFonts w:cs="Arial"/>
        </w:rPr>
        <w:br/>
        <w:t xml:space="preserve">  • The County provides operating support to Community Housing Development Organizations (CHDOs), through the Community Development (CD) Collaborative of Greater Columbus, to encourage sustained capacity of local CHDOs. The CD Collaborative of Greater Columbus is a non-profit organization that pools resources to provide operating grants and technical assistance to build the capacity of community based non-profit housing developers. The CD Collaborative Board is comprised of various lending institutions including United Way of Central Ohio, The Columbus Foundation, Enterprise Community Partners, and the City of Columbus and Franklin County. Staff for the Collaborative is provided through a contractual relationship with the Affordable Housing Trust for Columbus and Franklin County.</w:t>
      </w:r>
      <w:r w:rsidRPr="00D505B8">
        <w:rPr>
          <w:rFonts w:cs="Arial"/>
        </w:rPr>
        <w:br/>
        <w:t xml:space="preserve">  • The Community Development Division of EDP partners with local agencies and contractors to deliver services to the community in the areas of new rental housing, homeownership, owner-occupied housing rehabilitation, rental rehabilitation, construction of affordable homes and homebuyer education. In </w:t>
      </w:r>
      <w:r w:rsidR="006E5516" w:rsidRPr="00D505B8">
        <w:rPr>
          <w:rFonts w:cs="Arial"/>
        </w:rPr>
        <w:t>addition,</w:t>
      </w:r>
      <w:r w:rsidRPr="00D505B8">
        <w:rPr>
          <w:rFonts w:cs="Arial"/>
        </w:rPr>
        <w:t xml:space="preserve"> the county contracts with agencies that provide handyman services to the elderly and disabled as well as the Columbus Urban League to provide fair housing services to county residents. The division supports the work of the Community Shelter Board (CSB) to meet the needs of vulnerable populations. Through the Emergency Solutions Grant, as well as other public and private resources, the CSB continues to coordinate emergency shelter activities that operate emergency homeless shelters in the city.</w:t>
      </w:r>
    </w:p>
    <w:p w14:paraId="31ACA0AC" w14:textId="49F80B96" w:rsidR="00B40466" w:rsidRDefault="00C579E8">
      <w:pPr>
        <w:widowControl w:val="0"/>
        <w:spacing w:beforeAutospacing="1" w:afterAutospacing="1"/>
        <w:rPr>
          <w:rFonts w:cs="Arial"/>
        </w:rPr>
      </w:pPr>
      <w:r w:rsidRPr="00D505B8">
        <w:rPr>
          <w:rFonts w:cs="Arial"/>
        </w:rPr>
        <w:t xml:space="preserve">For efforts around ending Homelessness, Franklin County and the City of Columbus work with CSB to marshal resources and direct funding decisions. The county contracts with the Columbus Urban League to conduct its Fair Housing compliance program. The Community Shelter Board Rebuilding Lives Funder Collaborative (RLFC) consists of local public and private entities that review and provide guidance for funding capital services and operations of permanent supportive housing projects. The County working </w:t>
      </w:r>
      <w:r w:rsidRPr="00D505B8">
        <w:rPr>
          <w:rFonts w:cs="Arial"/>
        </w:rPr>
        <w:lastRenderedPageBreak/>
        <w:t xml:space="preserve">with and through the Community Shelter Board and the local Continuum of Care, is implementing the redesign of the single adult system. This new design provides coordination among the major single adult emergency shelter providers. A major portion of this re-design is now in place and uses a case management system (Navigators) to help move men and women from shelter to housing more </w:t>
      </w:r>
      <w:r w:rsidR="00816080" w:rsidRPr="00D505B8">
        <w:rPr>
          <w:rFonts w:cs="Arial"/>
        </w:rPr>
        <w:t>efficiently</w:t>
      </w:r>
      <w:r w:rsidRPr="00D505B8">
        <w:rPr>
          <w:rFonts w:cs="Arial"/>
        </w:rPr>
        <w:t>.</w:t>
      </w:r>
    </w:p>
    <w:p w14:paraId="469CABDE" w14:textId="77777777" w:rsidR="00B40466" w:rsidRPr="00D505B8" w:rsidRDefault="00C579E8">
      <w:pPr>
        <w:widowControl w:val="0"/>
        <w:rPr>
          <w:b/>
          <w:sz w:val="24"/>
          <w:szCs w:val="24"/>
        </w:rPr>
      </w:pPr>
      <w:r w:rsidRPr="00D505B8">
        <w:rPr>
          <w:b/>
          <w:sz w:val="24"/>
          <w:szCs w:val="24"/>
        </w:rPr>
        <w:t>Actions taken to enhance coordination between public and private housing and social service agencies. 91.220(k); 91.320(j)</w:t>
      </w:r>
    </w:p>
    <w:p w14:paraId="037A4522" w14:textId="19FEF1AD" w:rsidR="00B40466" w:rsidRPr="00D505B8" w:rsidRDefault="00C579E8">
      <w:pPr>
        <w:widowControl w:val="0"/>
        <w:spacing w:beforeAutospacing="1" w:afterAutospacing="1"/>
        <w:rPr>
          <w:rFonts w:cs="Arial"/>
        </w:rPr>
      </w:pPr>
      <w:r w:rsidRPr="00D505B8">
        <w:rPr>
          <w:rFonts w:cs="Arial"/>
        </w:rPr>
        <w:t xml:space="preserve">There are </w:t>
      </w:r>
      <w:r w:rsidR="0024483A" w:rsidRPr="00D505B8">
        <w:rPr>
          <w:rFonts w:cs="Arial"/>
        </w:rPr>
        <w:t>several</w:t>
      </w:r>
      <w:r w:rsidRPr="00D505B8">
        <w:rPr>
          <w:rFonts w:cs="Arial"/>
        </w:rPr>
        <w:t xml:space="preserve"> ongoing collaborative efforts in the community. Guided by the Community Shelter Board, the county, city and other entities participate in efforts to address and end homelessness through the Rebuilding Lives initiative. The Community Development Collaborative is funded by the county, city and other private organizations to provide operating support and technical assistance to Community Development Corporations. The Columbus Affordable Housing Task Force which consists of HUD, state and local government staff and development organizations meets every other month to discuss affordable rental projects and preservation opportunities. There is an ongoing collaboration with the Columbus Metropolitan Housing Authority regarding development opportunities, use of </w:t>
      </w:r>
      <w:r w:rsidR="006E5516" w:rsidRPr="00D505B8">
        <w:rPr>
          <w:rFonts w:cs="Arial"/>
        </w:rPr>
        <w:t>project-based</w:t>
      </w:r>
      <w:r w:rsidRPr="00D505B8">
        <w:rPr>
          <w:rFonts w:cs="Arial"/>
        </w:rPr>
        <w:t xml:space="preserve"> vouchers and other related issues.</w:t>
      </w:r>
    </w:p>
    <w:p w14:paraId="04BAE8E5" w14:textId="77777777" w:rsidR="00B40466" w:rsidRPr="00D505B8" w:rsidRDefault="00C579E8">
      <w:pPr>
        <w:widowControl w:val="0"/>
        <w:rPr>
          <w:b/>
          <w:sz w:val="24"/>
          <w:szCs w:val="24"/>
        </w:rPr>
      </w:pPr>
      <w:r w:rsidRPr="00D505B8">
        <w:rPr>
          <w:b/>
          <w:sz w:val="24"/>
          <w:szCs w:val="24"/>
        </w:rPr>
        <w:t>Identify actions taken to overcome the effects of any impediments identified in the jurisdictions analysis of impediments to fair housing choice.  91.520(a)</w:t>
      </w:r>
    </w:p>
    <w:p w14:paraId="11854DDF" w14:textId="40B0FB63" w:rsidR="00B40466" w:rsidRDefault="00C579E8">
      <w:pPr>
        <w:widowControl w:val="0"/>
        <w:spacing w:beforeAutospacing="1" w:afterAutospacing="1"/>
        <w:rPr>
          <w:rFonts w:cs="Arial"/>
        </w:rPr>
      </w:pPr>
      <w:r w:rsidRPr="00D505B8">
        <w:rPr>
          <w:rFonts w:cs="Arial"/>
        </w:rPr>
        <w:t>The County continued to work with housing providers to develop quality housing in all areas of the county.</w:t>
      </w:r>
      <w:r w:rsidR="00D505B8">
        <w:rPr>
          <w:rFonts w:cs="Arial"/>
        </w:rPr>
        <w:t xml:space="preserve"> While no new</w:t>
      </w:r>
      <w:r w:rsidRPr="00D505B8">
        <w:rPr>
          <w:rFonts w:cs="Arial"/>
        </w:rPr>
        <w:t xml:space="preserve"> </w:t>
      </w:r>
      <w:r w:rsidR="00D505B8">
        <w:rPr>
          <w:rFonts w:cs="Arial"/>
        </w:rPr>
        <w:t>f</w:t>
      </w:r>
      <w:r w:rsidRPr="00D505B8">
        <w:rPr>
          <w:rFonts w:cs="Arial"/>
        </w:rPr>
        <w:t xml:space="preserve">unds were provided </w:t>
      </w:r>
      <w:r w:rsidR="00D505B8">
        <w:rPr>
          <w:rFonts w:cs="Arial"/>
        </w:rPr>
        <w:t xml:space="preserve">for fair housing, the county was able to extend previous contracts </w:t>
      </w:r>
      <w:r w:rsidR="002806E0">
        <w:rPr>
          <w:rFonts w:cs="Arial"/>
        </w:rPr>
        <w:t xml:space="preserve">do continue </w:t>
      </w:r>
      <w:r w:rsidR="006E5516">
        <w:rPr>
          <w:rFonts w:cs="Arial"/>
        </w:rPr>
        <w:t>its</w:t>
      </w:r>
      <w:r w:rsidR="002806E0">
        <w:rPr>
          <w:rFonts w:cs="Arial"/>
        </w:rPr>
        <w:t xml:space="preserve"> fair housing work with</w:t>
      </w:r>
      <w:r w:rsidRPr="00D505B8">
        <w:rPr>
          <w:rFonts w:cs="Arial"/>
        </w:rPr>
        <w:t xml:space="preserve"> Columbus Urban League (CUL). These services include increasing the awareness of fair housing issues, fair housing barrier elimination, housing discrimination redress and implementation of the Fair Housing Action Plan. The CUL provides fair housing education and training, investigates all alleged housing discrimination complaints, coordinates and conducts housing discrimination testing sets and affirmative marketing monitoring visits on HOME projects, conducts homebuyer and homeownership education classes and advertising promotions/campaigns in order to reach protected groups.</w:t>
      </w:r>
    </w:p>
    <w:p w14:paraId="42090BB9" w14:textId="77777777" w:rsidR="00B40466" w:rsidRDefault="00B40466">
      <w:pPr>
        <w:widowControl w:val="0"/>
        <w:spacing w:beforeAutospacing="1" w:afterAutospacing="1"/>
        <w:rPr>
          <w:rFonts w:cs="Arial"/>
        </w:rPr>
      </w:pPr>
    </w:p>
    <w:p w14:paraId="70139C62" w14:textId="77777777" w:rsidR="00B40466" w:rsidRPr="00AF3322" w:rsidRDefault="00C579E8">
      <w:pPr>
        <w:pStyle w:val="Heading2"/>
        <w:pageBreakBefore/>
        <w:widowControl w:val="0"/>
        <w:rPr>
          <w:rFonts w:ascii="Calibri" w:hAnsi="Calibri"/>
          <w:i w:val="0"/>
        </w:rPr>
      </w:pPr>
      <w:r w:rsidRPr="00AF3322">
        <w:rPr>
          <w:rFonts w:ascii="Calibri" w:hAnsi="Calibri"/>
          <w:i w:val="0"/>
        </w:rPr>
        <w:lastRenderedPageBreak/>
        <w:t>CR-40 - Monitoring 91.220 and 91.230</w:t>
      </w:r>
    </w:p>
    <w:p w14:paraId="3B63562F" w14:textId="77777777" w:rsidR="00B40466" w:rsidRPr="00AF3322" w:rsidRDefault="00C579E8">
      <w:pPr>
        <w:widowControl w:val="0"/>
        <w:rPr>
          <w:b/>
          <w:sz w:val="24"/>
          <w:szCs w:val="24"/>
        </w:rPr>
      </w:pPr>
      <w:r w:rsidRPr="00AF3322">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14:paraId="6CEE2934" w14:textId="77777777" w:rsidR="00B40466" w:rsidRPr="00AF3322" w:rsidRDefault="00B40466">
      <w:pPr>
        <w:widowControl w:val="0"/>
        <w:rPr>
          <w:rFonts w:cs="Arial"/>
        </w:rPr>
      </w:pPr>
    </w:p>
    <w:p w14:paraId="3DD82D56" w14:textId="75E55174" w:rsidR="002806E0" w:rsidRPr="00AF3322" w:rsidRDefault="002806E0" w:rsidP="002806E0">
      <w:pPr>
        <w:widowControl w:val="0"/>
        <w:spacing w:line="204" w:lineRule="auto"/>
        <w:rPr>
          <w:bCs/>
          <w:sz w:val="24"/>
          <w:szCs w:val="24"/>
        </w:rPr>
      </w:pPr>
      <w:r w:rsidRPr="00AF3322">
        <w:rPr>
          <w:bCs/>
          <w:sz w:val="24"/>
          <w:szCs w:val="24"/>
        </w:rPr>
        <w:t xml:space="preserve">Franklin County lacked staff capacity to administer new programs during the 2022 Program Year. </w:t>
      </w:r>
      <w:r w:rsidRPr="00AF3322">
        <w:rPr>
          <w:bCs/>
          <w:sz w:val="24"/>
          <w:szCs w:val="24"/>
        </w:rPr>
        <w:t xml:space="preserve">As such, the County did not </w:t>
      </w:r>
      <w:r w:rsidR="00280B19" w:rsidRPr="00AF3322">
        <w:rPr>
          <w:bCs/>
          <w:sz w:val="24"/>
          <w:szCs w:val="24"/>
        </w:rPr>
        <w:t xml:space="preserve">undertake the monitoring of any programs or crosscutting requirements. </w:t>
      </w:r>
    </w:p>
    <w:p w14:paraId="5608CAF1" w14:textId="77777777" w:rsidR="00B40466" w:rsidRPr="00AF3322" w:rsidRDefault="00B40466">
      <w:pPr>
        <w:keepNext/>
        <w:widowControl w:val="0"/>
        <w:rPr>
          <w:b/>
          <w:sz w:val="24"/>
          <w:szCs w:val="24"/>
        </w:rPr>
      </w:pPr>
    </w:p>
    <w:p w14:paraId="2A5E74AA" w14:textId="77777777" w:rsidR="00B40466" w:rsidRPr="00AF3322" w:rsidRDefault="00C579E8">
      <w:pPr>
        <w:widowControl w:val="0"/>
        <w:rPr>
          <w:b/>
          <w:sz w:val="24"/>
          <w:szCs w:val="24"/>
        </w:rPr>
      </w:pPr>
      <w:r w:rsidRPr="00AF3322">
        <w:rPr>
          <w:b/>
          <w:sz w:val="24"/>
          <w:szCs w:val="24"/>
        </w:rPr>
        <w:t>Citizen Participation Plan 91.105(d); 91.115(d)</w:t>
      </w:r>
    </w:p>
    <w:p w14:paraId="04AE73EE" w14:textId="77777777" w:rsidR="00B40466" w:rsidRPr="00AF3322" w:rsidRDefault="00C579E8">
      <w:pPr>
        <w:widowControl w:val="0"/>
        <w:rPr>
          <w:sz w:val="24"/>
          <w:szCs w:val="24"/>
        </w:rPr>
      </w:pPr>
      <w:r w:rsidRPr="00AF3322">
        <w:rPr>
          <w:b/>
          <w:sz w:val="24"/>
          <w:szCs w:val="24"/>
        </w:rPr>
        <w:t>Describe the efforts to provide citizens with reasonable notice and an opportunity to comment on performance reports</w:t>
      </w:r>
      <w:r w:rsidRPr="00AF3322">
        <w:rPr>
          <w:sz w:val="24"/>
          <w:szCs w:val="24"/>
        </w:rPr>
        <w:t>.</w:t>
      </w:r>
    </w:p>
    <w:p w14:paraId="33A22098" w14:textId="035D1766" w:rsidR="00B40466" w:rsidRPr="00AF3322" w:rsidRDefault="00C579E8">
      <w:pPr>
        <w:spacing w:beforeAutospacing="1" w:afterAutospacing="1"/>
      </w:pPr>
      <w:r w:rsidRPr="00AF3322">
        <w:t xml:space="preserve">The County held </w:t>
      </w:r>
      <w:r w:rsidR="002262EC" w:rsidRPr="00AF3322">
        <w:t xml:space="preserve">a </w:t>
      </w:r>
      <w:r w:rsidRPr="00AF3322">
        <w:t xml:space="preserve">public hearing on </w:t>
      </w:r>
      <w:r w:rsidR="00444F95" w:rsidRPr="00AF3322">
        <w:t>September 15</w:t>
      </w:r>
      <w:r w:rsidR="006E5516" w:rsidRPr="00AF3322">
        <w:rPr>
          <w:vertAlign w:val="superscript"/>
        </w:rPr>
        <w:t>th</w:t>
      </w:r>
      <w:r w:rsidR="006E5516" w:rsidRPr="00AF3322">
        <w:t xml:space="preserve"> per</w:t>
      </w:r>
      <w:r w:rsidRPr="00AF3322">
        <w:t xml:space="preserve"> the attached public notice. Further, staff was available to answer any citizen questions regarding the document.</w:t>
      </w:r>
    </w:p>
    <w:p w14:paraId="6DC9245C" w14:textId="77777777" w:rsidR="00B40466" w:rsidRPr="00D41199" w:rsidRDefault="00C579E8">
      <w:pPr>
        <w:keepNext/>
        <w:pageBreakBefore/>
        <w:widowControl w:val="0"/>
        <w:spacing w:before="240" w:after="60"/>
        <w:outlineLvl w:val="1"/>
        <w:rPr>
          <w:rFonts w:cs="Arial"/>
          <w:b/>
          <w:bCs/>
          <w:iCs/>
          <w:sz w:val="28"/>
          <w:szCs w:val="28"/>
        </w:rPr>
      </w:pPr>
      <w:r w:rsidRPr="00D41199">
        <w:rPr>
          <w:rFonts w:cs="Arial"/>
          <w:b/>
          <w:bCs/>
          <w:iCs/>
          <w:sz w:val="28"/>
          <w:szCs w:val="28"/>
        </w:rPr>
        <w:lastRenderedPageBreak/>
        <w:t>CR-45 - CDBG 91.520(c)</w:t>
      </w:r>
    </w:p>
    <w:p w14:paraId="5884BFA7" w14:textId="77777777" w:rsidR="00B40466" w:rsidRPr="00D41199" w:rsidRDefault="00C579E8">
      <w:pPr>
        <w:widowControl w:val="0"/>
        <w:rPr>
          <w:b/>
          <w:sz w:val="24"/>
          <w:szCs w:val="24"/>
        </w:rPr>
      </w:pPr>
      <w:r w:rsidRPr="00D41199">
        <w:rPr>
          <w:b/>
          <w:sz w:val="24"/>
          <w:szCs w:val="24"/>
        </w:rPr>
        <w:t>Specify the nature of, and reasons for, any changes in the jurisdiction’s program objectives and indications of how the jurisdiction would change its programs as a result of its experiences.</w:t>
      </w:r>
    </w:p>
    <w:p w14:paraId="542E00E4" w14:textId="2041EB0D" w:rsidR="005829B8" w:rsidRPr="00D41199" w:rsidRDefault="00C579E8" w:rsidP="005829B8">
      <w:pPr>
        <w:widowControl w:val="0"/>
        <w:spacing w:line="204" w:lineRule="auto"/>
        <w:rPr>
          <w:bCs/>
          <w:sz w:val="24"/>
          <w:szCs w:val="24"/>
        </w:rPr>
      </w:pPr>
      <w:r w:rsidRPr="00D41199">
        <w:rPr>
          <w:rFonts w:cs="Arial"/>
        </w:rPr>
        <w:t xml:space="preserve">This is the </w:t>
      </w:r>
      <w:r w:rsidR="000938C0" w:rsidRPr="00D41199">
        <w:rPr>
          <w:rFonts w:cs="Arial"/>
        </w:rPr>
        <w:t>third</w:t>
      </w:r>
      <w:r w:rsidRPr="00D41199">
        <w:rPr>
          <w:rFonts w:cs="Arial"/>
        </w:rPr>
        <w:t xml:space="preserve"> year of the </w:t>
      </w:r>
      <w:r w:rsidR="006E5516" w:rsidRPr="00D41199">
        <w:rPr>
          <w:rFonts w:cs="Arial"/>
        </w:rPr>
        <w:t>5-year</w:t>
      </w:r>
      <w:r w:rsidRPr="00D41199">
        <w:rPr>
          <w:rFonts w:cs="Arial"/>
        </w:rPr>
        <w:t xml:space="preserve"> Strategic Plan (</w:t>
      </w:r>
      <w:r w:rsidR="7EF5A332" w:rsidRPr="00D41199">
        <w:rPr>
          <w:rFonts w:cs="Arial"/>
        </w:rPr>
        <w:t>202</w:t>
      </w:r>
      <w:r w:rsidR="000938C0" w:rsidRPr="00D41199">
        <w:rPr>
          <w:rFonts w:cs="Arial"/>
        </w:rPr>
        <w:t>0</w:t>
      </w:r>
      <w:r w:rsidRPr="00D41199">
        <w:rPr>
          <w:rFonts w:cs="Arial"/>
        </w:rPr>
        <w:t xml:space="preserve"> - 2024). </w:t>
      </w:r>
      <w:r w:rsidR="005829B8" w:rsidRPr="00D41199">
        <w:rPr>
          <w:bCs/>
          <w:sz w:val="24"/>
          <w:szCs w:val="24"/>
        </w:rPr>
        <w:t xml:space="preserve">Franklin County lacked staff capacity to administer new programs during the 2022 Program Year. </w:t>
      </w:r>
    </w:p>
    <w:p w14:paraId="79BE80B0" w14:textId="77777777" w:rsidR="005829B8" w:rsidRPr="00D41199" w:rsidRDefault="005829B8" w:rsidP="005829B8">
      <w:pPr>
        <w:widowControl w:val="0"/>
        <w:spacing w:line="204" w:lineRule="auto"/>
        <w:rPr>
          <w:bCs/>
          <w:sz w:val="24"/>
          <w:szCs w:val="24"/>
        </w:rPr>
      </w:pPr>
    </w:p>
    <w:p w14:paraId="07E42298" w14:textId="1CBE4445" w:rsidR="005829B8" w:rsidRPr="00CB59A2" w:rsidRDefault="005829B8" w:rsidP="005829B8">
      <w:pPr>
        <w:widowControl w:val="0"/>
        <w:spacing w:line="204" w:lineRule="auto"/>
        <w:rPr>
          <w:bCs/>
          <w:sz w:val="24"/>
          <w:szCs w:val="24"/>
        </w:rPr>
      </w:pPr>
      <w:r w:rsidRPr="00D41199">
        <w:rPr>
          <w:bCs/>
          <w:sz w:val="24"/>
          <w:szCs w:val="24"/>
        </w:rPr>
        <w:t xml:space="preserve">As a response, the county is reevaluating program structure, including looking at staffing levels and capacity, </w:t>
      </w:r>
      <w:r w:rsidR="00F33DC1" w:rsidRPr="00D41199">
        <w:rPr>
          <w:bCs/>
          <w:sz w:val="24"/>
          <w:szCs w:val="24"/>
        </w:rPr>
        <w:t xml:space="preserve">technology, and programming to right-size the HUD entitlement programs to ensure the county can manage the programs </w:t>
      </w:r>
      <w:r w:rsidR="00D41199" w:rsidRPr="00D41199">
        <w:rPr>
          <w:bCs/>
          <w:sz w:val="24"/>
          <w:szCs w:val="24"/>
        </w:rPr>
        <w:t>appropriately.</w:t>
      </w:r>
      <w:r w:rsidR="00D41199">
        <w:rPr>
          <w:bCs/>
          <w:sz w:val="24"/>
          <w:szCs w:val="24"/>
        </w:rPr>
        <w:t xml:space="preserve"> </w:t>
      </w:r>
    </w:p>
    <w:p w14:paraId="77B94899" w14:textId="03E5112F" w:rsidR="00B40466" w:rsidRDefault="00B40466" w:rsidP="675F29D3">
      <w:pPr>
        <w:widowControl w:val="0"/>
        <w:spacing w:beforeAutospacing="1" w:afterAutospacing="1"/>
        <w:rPr>
          <w:rFonts w:cs="Arial"/>
          <w:highlight w:val="yellow"/>
        </w:rPr>
      </w:pPr>
    </w:p>
    <w:p w14:paraId="1DE5234A" w14:textId="77777777" w:rsidR="005829B8" w:rsidRDefault="005829B8" w:rsidP="675F29D3">
      <w:pPr>
        <w:widowControl w:val="0"/>
        <w:spacing w:beforeAutospacing="1" w:afterAutospacing="1"/>
        <w:rPr>
          <w:rFonts w:cs="Arial"/>
          <w:highlight w:val="yellow"/>
        </w:rPr>
      </w:pPr>
    </w:p>
    <w:p w14:paraId="3E155A17" w14:textId="77777777" w:rsidR="005829B8" w:rsidRPr="00552ED9" w:rsidRDefault="005829B8" w:rsidP="675F29D3">
      <w:pPr>
        <w:widowControl w:val="0"/>
        <w:spacing w:beforeAutospacing="1" w:afterAutospacing="1"/>
        <w:rPr>
          <w:rFonts w:cs="Arial"/>
          <w:highlight w:val="yellow"/>
        </w:rPr>
      </w:pPr>
    </w:p>
    <w:p w14:paraId="1A231B1B" w14:textId="77777777" w:rsidR="00B40466" w:rsidRPr="00AF3322" w:rsidRDefault="00C579E8">
      <w:pPr>
        <w:widowControl w:val="0"/>
        <w:rPr>
          <w:b/>
          <w:sz w:val="24"/>
          <w:szCs w:val="24"/>
        </w:rPr>
      </w:pPr>
      <w:r w:rsidRPr="00AF3322">
        <w:rPr>
          <w:b/>
          <w:sz w:val="24"/>
          <w:szCs w:val="24"/>
        </w:rPr>
        <w:t>Does this Jurisdiction have any open Brownfields Economic Development Initiative (BEDI) grants?</w:t>
      </w:r>
    </w:p>
    <w:p w14:paraId="4FD3A8A9" w14:textId="77777777" w:rsidR="00B40466" w:rsidRPr="00AF3322" w:rsidRDefault="00C579E8">
      <w:pPr>
        <w:widowControl w:val="0"/>
        <w:spacing w:beforeAutospacing="1" w:afterAutospacing="1"/>
        <w:rPr>
          <w:rFonts w:cs="Arial"/>
        </w:rPr>
      </w:pPr>
      <w:r w:rsidRPr="00AF3322">
        <w:rPr>
          <w:rFonts w:cs="Arial"/>
        </w:rPr>
        <w:t>No</w:t>
      </w:r>
    </w:p>
    <w:p w14:paraId="05FA2AAC" w14:textId="77777777" w:rsidR="00B40466" w:rsidRPr="00AF3322" w:rsidRDefault="00C579E8">
      <w:pPr>
        <w:widowControl w:val="0"/>
        <w:rPr>
          <w:b/>
          <w:sz w:val="24"/>
          <w:szCs w:val="24"/>
        </w:rPr>
      </w:pPr>
      <w:r w:rsidRPr="00AF3322">
        <w:rPr>
          <w:b/>
          <w:sz w:val="24"/>
          <w:szCs w:val="24"/>
        </w:rPr>
        <w:t>[BEDI grantees]  Describe accomplishments and program outcomes during the last year.</w:t>
      </w:r>
    </w:p>
    <w:p w14:paraId="6943C2B4" w14:textId="77777777" w:rsidR="00B40466" w:rsidRPr="00AF3322" w:rsidRDefault="00B40466">
      <w:pPr>
        <w:widowControl w:val="0"/>
        <w:rPr>
          <w:rFonts w:cs="Arial"/>
        </w:rPr>
      </w:pPr>
    </w:p>
    <w:p w14:paraId="67915266" w14:textId="77777777" w:rsidR="00B40466" w:rsidRPr="00AF3322" w:rsidRDefault="00B40466"/>
    <w:p w14:paraId="4D12F92E" w14:textId="77777777" w:rsidR="00B40466" w:rsidRPr="00AF3322" w:rsidRDefault="00B40466"/>
    <w:p w14:paraId="6BEE49A7" w14:textId="77777777" w:rsidR="00B40466" w:rsidRPr="00CC5689" w:rsidRDefault="00C579E8">
      <w:pPr>
        <w:pStyle w:val="Heading2"/>
        <w:pageBreakBefore/>
        <w:widowControl w:val="0"/>
        <w:rPr>
          <w:rFonts w:ascii="Calibri" w:hAnsi="Calibri"/>
          <w:i w:val="0"/>
        </w:rPr>
      </w:pPr>
      <w:r w:rsidRPr="00CC5689">
        <w:rPr>
          <w:rFonts w:ascii="Calibri" w:hAnsi="Calibri"/>
          <w:i w:val="0"/>
        </w:rPr>
        <w:lastRenderedPageBreak/>
        <w:t>CR-50 - HOME 24 CFR 91.520(d)</w:t>
      </w:r>
    </w:p>
    <w:p w14:paraId="2F8C73BF" w14:textId="77777777" w:rsidR="00B40466" w:rsidRPr="00CC5689" w:rsidRDefault="00C579E8">
      <w:pPr>
        <w:widowControl w:val="0"/>
        <w:rPr>
          <w:b/>
          <w:sz w:val="24"/>
          <w:szCs w:val="24"/>
        </w:rPr>
      </w:pPr>
      <w:r w:rsidRPr="00CC5689">
        <w:rPr>
          <w:b/>
          <w:sz w:val="24"/>
          <w:szCs w:val="24"/>
        </w:rPr>
        <w:t xml:space="preserve">Include the results of on-site inspections of affordable rental housing assisted under the program to determine compliance with housing codes and other applicable regulations </w:t>
      </w:r>
    </w:p>
    <w:p w14:paraId="06C3A4DF" w14:textId="469D161C" w:rsidR="00CC5689" w:rsidRPr="00CC5689" w:rsidRDefault="00CC5689" w:rsidP="00CC5689">
      <w:pPr>
        <w:widowControl w:val="0"/>
        <w:spacing w:line="204" w:lineRule="auto"/>
        <w:rPr>
          <w:bCs/>
          <w:sz w:val="24"/>
          <w:szCs w:val="24"/>
        </w:rPr>
      </w:pPr>
      <w:r w:rsidRPr="00CC5689">
        <w:rPr>
          <w:bCs/>
          <w:sz w:val="24"/>
          <w:szCs w:val="24"/>
        </w:rPr>
        <w:t xml:space="preserve">Franklin County lacked staff capacity to administer new programs during the 2022 Program Year. </w:t>
      </w:r>
      <w:r w:rsidRPr="00CC5689">
        <w:rPr>
          <w:bCs/>
          <w:sz w:val="24"/>
          <w:szCs w:val="24"/>
        </w:rPr>
        <w:t>As such, the county did not monitor any HOME units</w:t>
      </w:r>
    </w:p>
    <w:p w14:paraId="165E30D9" w14:textId="77777777" w:rsidR="00B40466" w:rsidRPr="00CC5689" w:rsidRDefault="00C579E8">
      <w:pPr>
        <w:widowControl w:val="0"/>
        <w:rPr>
          <w:b/>
          <w:sz w:val="24"/>
          <w:szCs w:val="24"/>
        </w:rPr>
      </w:pPr>
      <w:r w:rsidRPr="00CC5689">
        <w:rPr>
          <w:b/>
          <w:sz w:val="24"/>
          <w:szCs w:val="24"/>
        </w:rPr>
        <w:t>Provide an assessment of the jurisdiction's affirmative marketing actions for HOME units. 24 CFR 91.520(e) and 24 CFR 92.351(a)</w:t>
      </w:r>
    </w:p>
    <w:p w14:paraId="3684A097" w14:textId="77777777" w:rsidR="00B40466" w:rsidRPr="00CC5689" w:rsidRDefault="00C579E8">
      <w:pPr>
        <w:widowControl w:val="0"/>
        <w:spacing w:beforeAutospacing="1" w:afterAutospacing="1"/>
        <w:rPr>
          <w:rFonts w:cs="Arial"/>
        </w:rPr>
      </w:pPr>
      <w:r w:rsidRPr="00CC5689">
        <w:rPr>
          <w:rFonts w:cs="Arial"/>
        </w:rPr>
        <w:t>Each HOME funded program has an affirmative marketing plan.  As part of the city’s fair housing contract with the Columbus Urban League, sites for rental and homeownership development are monitored to determine that appropriate actions are being taken to assure that projects are in compliance with the Fair Housing Laws. </w:t>
      </w:r>
    </w:p>
    <w:p w14:paraId="19119DB2" w14:textId="77777777" w:rsidR="00B40466" w:rsidRPr="00CC5689" w:rsidRDefault="00C579E8">
      <w:pPr>
        <w:widowControl w:val="0"/>
        <w:rPr>
          <w:b/>
          <w:sz w:val="24"/>
          <w:szCs w:val="24"/>
        </w:rPr>
      </w:pPr>
      <w:r w:rsidRPr="00CC5689">
        <w:rPr>
          <w:b/>
          <w:sz w:val="24"/>
          <w:szCs w:val="24"/>
        </w:rPr>
        <w:t>Refer to IDIS reports to describe the amount and use of program income for projects, including the number of projects and owner and tenant characteristics</w:t>
      </w:r>
    </w:p>
    <w:p w14:paraId="47CA6CC3" w14:textId="21715115" w:rsidR="00CC5689" w:rsidRPr="00CC5689" w:rsidRDefault="00CC5689" w:rsidP="00CC5689">
      <w:pPr>
        <w:widowControl w:val="0"/>
        <w:spacing w:line="204" w:lineRule="auto"/>
        <w:rPr>
          <w:bCs/>
          <w:sz w:val="24"/>
          <w:szCs w:val="24"/>
        </w:rPr>
      </w:pPr>
      <w:r w:rsidRPr="00CC5689">
        <w:rPr>
          <w:bCs/>
          <w:sz w:val="24"/>
          <w:szCs w:val="24"/>
        </w:rPr>
        <w:t xml:space="preserve">Franklin County lacked staff capacity to administer new programs during the 2022 Program Year. </w:t>
      </w:r>
      <w:r w:rsidRPr="00CC5689">
        <w:rPr>
          <w:bCs/>
          <w:sz w:val="24"/>
          <w:szCs w:val="24"/>
        </w:rPr>
        <w:t xml:space="preserve">As such, the county did not track HOME </w:t>
      </w:r>
      <w:r w:rsidR="00816080" w:rsidRPr="00CC5689">
        <w:rPr>
          <w:bCs/>
          <w:sz w:val="24"/>
          <w:szCs w:val="24"/>
        </w:rPr>
        <w:t>program</w:t>
      </w:r>
      <w:r w:rsidRPr="00CC5689">
        <w:rPr>
          <w:bCs/>
          <w:sz w:val="24"/>
          <w:szCs w:val="24"/>
        </w:rPr>
        <w:t xml:space="preserve"> income</w:t>
      </w:r>
    </w:p>
    <w:p w14:paraId="23AAF843" w14:textId="77777777" w:rsidR="00B40466" w:rsidRPr="00CC5689" w:rsidRDefault="00C579E8">
      <w:pPr>
        <w:widowControl w:val="0"/>
        <w:rPr>
          <w:b/>
          <w:sz w:val="24"/>
          <w:szCs w:val="24"/>
        </w:rPr>
      </w:pPr>
      <w:r w:rsidRPr="00CC5689">
        <w:rPr>
          <w:b/>
          <w:sz w:val="24"/>
          <w:szCs w:val="24"/>
        </w:rPr>
        <w:t>Describe other actions taken to foster and maintain affordable housing. 24 CFR 91.220(k) (STATES ONLY: Including the coordination of LIHTC with the development of affordable housing). 24 CFR 91.320(j)</w:t>
      </w:r>
    </w:p>
    <w:p w14:paraId="7102D92F" w14:textId="0F943A51" w:rsidR="00B40466" w:rsidRDefault="00CC5689">
      <w:pPr>
        <w:widowControl w:val="0"/>
        <w:spacing w:beforeAutospacing="1" w:afterAutospacing="1"/>
        <w:rPr>
          <w:rFonts w:cs="Arial"/>
        </w:rPr>
      </w:pPr>
      <w:r>
        <w:rPr>
          <w:rFonts w:cs="Arial"/>
        </w:rPr>
        <w:t xml:space="preserve">In 2022 Franklin County continued the work of the Magnet Fund program and committed roughly 4 </w:t>
      </w:r>
      <w:r w:rsidR="00816080">
        <w:rPr>
          <w:rFonts w:cs="Arial"/>
        </w:rPr>
        <w:t>million</w:t>
      </w:r>
      <w:r>
        <w:rPr>
          <w:rFonts w:cs="Arial"/>
        </w:rPr>
        <w:t xml:space="preserve"> in general fund to support </w:t>
      </w:r>
      <w:r w:rsidR="00603E0B">
        <w:rPr>
          <w:rFonts w:cs="Arial"/>
        </w:rPr>
        <w:t xml:space="preserve">affordable housing development. </w:t>
      </w:r>
    </w:p>
    <w:p w14:paraId="1552DEC8" w14:textId="77777777" w:rsidR="00B40466" w:rsidRDefault="00B40466">
      <w:pPr>
        <w:widowControl w:val="0"/>
        <w:rPr>
          <w:rFonts w:cs="Arial"/>
          <w:szCs w:val="26"/>
        </w:rPr>
      </w:pPr>
    </w:p>
    <w:p w14:paraId="27395821" w14:textId="77777777" w:rsidR="00B40466" w:rsidRDefault="00B40466"/>
    <w:p w14:paraId="5DF6A9AD" w14:textId="77777777" w:rsidR="00B40466" w:rsidRDefault="00B40466"/>
    <w:p w14:paraId="5AD83AD2" w14:textId="77777777" w:rsidR="00B40466" w:rsidRDefault="00C579E8">
      <w:pPr>
        <w:pStyle w:val="Heading2"/>
        <w:keepNext w:val="0"/>
        <w:pageBreakBefore/>
        <w:widowControl w:val="0"/>
        <w:rPr>
          <w:rFonts w:ascii="Calibri" w:hAnsi="Calibri"/>
          <w:i w:val="0"/>
        </w:rPr>
      </w:pPr>
      <w:r>
        <w:rPr>
          <w:rFonts w:ascii="Calibri" w:hAnsi="Calibri"/>
          <w:i w:val="0"/>
        </w:rPr>
        <w:lastRenderedPageBreak/>
        <w:t>CR-58 – Section 3</w:t>
      </w:r>
    </w:p>
    <w:p w14:paraId="3455767D" w14:textId="77777777" w:rsidR="00B40466" w:rsidRDefault="00C579E8">
      <w:pPr>
        <w:widowControl w:val="0"/>
        <w:rPr>
          <w:b/>
          <w:sz w:val="24"/>
          <w:szCs w:val="24"/>
        </w:rPr>
      </w:pPr>
      <w:r>
        <w:rPr>
          <w:b/>
          <w:sz w:val="24"/>
          <w:szCs w:val="24"/>
        </w:rPr>
        <w:t xml:space="preserve">Identify the number of individuals assisted and the types of assistance provided </w:t>
      </w:r>
    </w:p>
    <w:p w14:paraId="4DAF57FA" w14:textId="77777777" w:rsidR="00B40466" w:rsidRDefault="00B40466">
      <w:pPr>
        <w:widowControl w:val="0"/>
        <w:rPr>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793"/>
        <w:gridCol w:w="881"/>
        <w:gridCol w:w="706"/>
        <w:gridCol w:w="968"/>
        <w:gridCol w:w="706"/>
      </w:tblGrid>
      <w:tr w:rsidR="00B40466" w14:paraId="039B81A6" w14:textId="77777777">
        <w:trPr>
          <w:cantSplit/>
        </w:trPr>
        <w:tc>
          <w:tcPr>
            <w:tcW w:w="5490" w:type="dxa"/>
          </w:tcPr>
          <w:p w14:paraId="5ACEDEFF" w14:textId="77777777" w:rsidR="00B40466" w:rsidRDefault="00C579E8">
            <w:pPr>
              <w:keepNext/>
              <w:widowControl w:val="0"/>
              <w:tabs>
                <w:tab w:val="left" w:pos="2070"/>
              </w:tabs>
              <w:spacing w:after="0" w:line="240" w:lineRule="auto"/>
              <w:ind w:right="162"/>
              <w:jc w:val="center"/>
              <w:rPr>
                <w:b/>
              </w:rPr>
            </w:pPr>
            <w:r>
              <w:rPr>
                <w:b/>
              </w:rPr>
              <w:t>Total Labor Hours</w:t>
            </w:r>
          </w:p>
        </w:tc>
        <w:tc>
          <w:tcPr>
            <w:tcW w:w="810" w:type="dxa"/>
          </w:tcPr>
          <w:p w14:paraId="4D4DB9EC" w14:textId="77777777" w:rsidR="00B40466" w:rsidRDefault="00C579E8">
            <w:pPr>
              <w:keepNext/>
              <w:widowControl w:val="0"/>
              <w:spacing w:after="0" w:line="240" w:lineRule="auto"/>
              <w:jc w:val="center"/>
              <w:rPr>
                <w:b/>
              </w:rPr>
            </w:pPr>
            <w:r>
              <w:rPr>
                <w:b/>
              </w:rPr>
              <w:t>CDBG</w:t>
            </w:r>
          </w:p>
        </w:tc>
        <w:tc>
          <w:tcPr>
            <w:tcW w:w="900" w:type="dxa"/>
          </w:tcPr>
          <w:p w14:paraId="39E2720B" w14:textId="77777777" w:rsidR="00B40466" w:rsidRDefault="00C579E8">
            <w:pPr>
              <w:keepNext/>
              <w:widowControl w:val="0"/>
              <w:spacing w:after="0" w:line="240" w:lineRule="auto"/>
              <w:jc w:val="center"/>
              <w:rPr>
                <w:b/>
              </w:rPr>
            </w:pPr>
            <w:r>
              <w:rPr>
                <w:b/>
              </w:rPr>
              <w:t>HOME</w:t>
            </w:r>
          </w:p>
        </w:tc>
        <w:tc>
          <w:tcPr>
            <w:tcW w:w="720" w:type="dxa"/>
          </w:tcPr>
          <w:p w14:paraId="3F3DEBA2" w14:textId="77777777" w:rsidR="00B40466" w:rsidRDefault="00C579E8">
            <w:pPr>
              <w:keepNext/>
              <w:widowControl w:val="0"/>
              <w:spacing w:after="0" w:line="240" w:lineRule="auto"/>
              <w:rPr>
                <w:b/>
              </w:rPr>
            </w:pPr>
            <w:r>
              <w:rPr>
                <w:b/>
              </w:rPr>
              <w:t>ESG</w:t>
            </w:r>
          </w:p>
        </w:tc>
        <w:tc>
          <w:tcPr>
            <w:tcW w:w="990" w:type="dxa"/>
          </w:tcPr>
          <w:p w14:paraId="4585854F" w14:textId="77777777" w:rsidR="00B40466" w:rsidRDefault="00C579E8">
            <w:pPr>
              <w:keepNext/>
              <w:widowControl w:val="0"/>
              <w:spacing w:after="0" w:line="240" w:lineRule="auto"/>
              <w:jc w:val="center"/>
              <w:rPr>
                <w:b/>
              </w:rPr>
            </w:pPr>
            <w:r>
              <w:rPr>
                <w:b/>
              </w:rPr>
              <w:t>HOPWA</w:t>
            </w:r>
          </w:p>
        </w:tc>
        <w:tc>
          <w:tcPr>
            <w:tcW w:w="720" w:type="dxa"/>
          </w:tcPr>
          <w:p w14:paraId="2E581146" w14:textId="77777777" w:rsidR="00B40466" w:rsidRDefault="00C579E8">
            <w:pPr>
              <w:keepNext/>
              <w:widowControl w:val="0"/>
              <w:spacing w:after="0" w:line="240" w:lineRule="auto"/>
              <w:jc w:val="center"/>
              <w:rPr>
                <w:b/>
              </w:rPr>
            </w:pPr>
            <w:r>
              <w:rPr>
                <w:b/>
              </w:rPr>
              <w:t>HTF</w:t>
            </w:r>
          </w:p>
        </w:tc>
      </w:tr>
    </w:tbl>
    <w:p w14:paraId="7FC98143" w14:textId="77777777" w:rsidR="00B40466" w:rsidRDefault="00C579E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Total Labor Hours</w:t>
      </w:r>
    </w:p>
    <w:p w14:paraId="7070DDE0" w14:textId="77777777" w:rsidR="00B40466" w:rsidRDefault="00B40466">
      <w:pPr>
        <w:widowControl w:val="0"/>
        <w:rPr>
          <w:b/>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793"/>
        <w:gridCol w:w="881"/>
        <w:gridCol w:w="706"/>
        <w:gridCol w:w="968"/>
        <w:gridCol w:w="706"/>
      </w:tblGrid>
      <w:tr w:rsidR="00B40466" w14:paraId="5ED0B0F1" w14:textId="77777777">
        <w:trPr>
          <w:cantSplit/>
        </w:trPr>
        <w:tc>
          <w:tcPr>
            <w:tcW w:w="5490" w:type="dxa"/>
          </w:tcPr>
          <w:p w14:paraId="34FCC200" w14:textId="77777777" w:rsidR="00B40466" w:rsidRDefault="00C579E8">
            <w:pPr>
              <w:keepNext/>
              <w:widowControl w:val="0"/>
              <w:tabs>
                <w:tab w:val="left" w:pos="2070"/>
              </w:tabs>
              <w:spacing w:after="0" w:line="240" w:lineRule="auto"/>
              <w:ind w:right="162"/>
              <w:jc w:val="center"/>
              <w:rPr>
                <w:b/>
              </w:rPr>
            </w:pPr>
            <w:r>
              <w:rPr>
                <w:b/>
              </w:rPr>
              <w:t>Qualitative Efforts - Number of Activities by Program</w:t>
            </w:r>
          </w:p>
        </w:tc>
        <w:tc>
          <w:tcPr>
            <w:tcW w:w="810" w:type="dxa"/>
          </w:tcPr>
          <w:p w14:paraId="5FAB5BEE" w14:textId="77777777" w:rsidR="00B40466" w:rsidRDefault="00C579E8">
            <w:pPr>
              <w:keepNext/>
              <w:widowControl w:val="0"/>
              <w:spacing w:after="0" w:line="240" w:lineRule="auto"/>
              <w:jc w:val="center"/>
              <w:rPr>
                <w:b/>
              </w:rPr>
            </w:pPr>
            <w:r>
              <w:rPr>
                <w:b/>
              </w:rPr>
              <w:t>CDBG</w:t>
            </w:r>
          </w:p>
        </w:tc>
        <w:tc>
          <w:tcPr>
            <w:tcW w:w="900" w:type="dxa"/>
          </w:tcPr>
          <w:p w14:paraId="4BF2A2CF" w14:textId="77777777" w:rsidR="00B40466" w:rsidRDefault="00C579E8">
            <w:pPr>
              <w:keepNext/>
              <w:widowControl w:val="0"/>
              <w:spacing w:after="0" w:line="240" w:lineRule="auto"/>
              <w:jc w:val="center"/>
              <w:rPr>
                <w:b/>
              </w:rPr>
            </w:pPr>
            <w:r>
              <w:rPr>
                <w:b/>
              </w:rPr>
              <w:t>HOME</w:t>
            </w:r>
          </w:p>
        </w:tc>
        <w:tc>
          <w:tcPr>
            <w:tcW w:w="720" w:type="dxa"/>
          </w:tcPr>
          <w:p w14:paraId="365CC7E0" w14:textId="77777777" w:rsidR="00B40466" w:rsidRDefault="00C579E8">
            <w:pPr>
              <w:keepNext/>
              <w:widowControl w:val="0"/>
              <w:spacing w:after="0" w:line="240" w:lineRule="auto"/>
              <w:rPr>
                <w:b/>
              </w:rPr>
            </w:pPr>
            <w:r>
              <w:rPr>
                <w:b/>
              </w:rPr>
              <w:t>ESG</w:t>
            </w:r>
          </w:p>
        </w:tc>
        <w:tc>
          <w:tcPr>
            <w:tcW w:w="990" w:type="dxa"/>
          </w:tcPr>
          <w:p w14:paraId="206CACB3" w14:textId="77777777" w:rsidR="00B40466" w:rsidRDefault="00C579E8">
            <w:pPr>
              <w:keepNext/>
              <w:widowControl w:val="0"/>
              <w:spacing w:after="0" w:line="240" w:lineRule="auto"/>
              <w:jc w:val="center"/>
              <w:rPr>
                <w:b/>
              </w:rPr>
            </w:pPr>
            <w:r>
              <w:rPr>
                <w:b/>
              </w:rPr>
              <w:t>HOPWA</w:t>
            </w:r>
          </w:p>
        </w:tc>
        <w:tc>
          <w:tcPr>
            <w:tcW w:w="720" w:type="dxa"/>
          </w:tcPr>
          <w:p w14:paraId="042A1E15" w14:textId="77777777" w:rsidR="00B40466" w:rsidRDefault="00C579E8">
            <w:pPr>
              <w:keepNext/>
              <w:widowControl w:val="0"/>
              <w:spacing w:after="0" w:line="240" w:lineRule="auto"/>
              <w:jc w:val="center"/>
              <w:rPr>
                <w:b/>
              </w:rPr>
            </w:pPr>
            <w:r>
              <w:rPr>
                <w:b/>
              </w:rPr>
              <w:t>HTF</w:t>
            </w:r>
          </w:p>
        </w:tc>
      </w:tr>
    </w:tbl>
    <w:p w14:paraId="0720F8ED" w14:textId="77777777" w:rsidR="00B40466" w:rsidRDefault="00C579E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Qualitative Efforts - Number of Activities by Program</w:t>
      </w:r>
    </w:p>
    <w:p w14:paraId="16FA5ABE" w14:textId="77777777" w:rsidR="00B40466" w:rsidRDefault="00B40466">
      <w:pPr>
        <w:widowControl w:val="0"/>
        <w:rPr>
          <w:b/>
          <w:sz w:val="24"/>
          <w:szCs w:val="24"/>
        </w:rPr>
      </w:pPr>
    </w:p>
    <w:p w14:paraId="1D77D8CF" w14:textId="77777777" w:rsidR="00B40466" w:rsidRDefault="00C579E8">
      <w:pPr>
        <w:widowControl w:val="0"/>
        <w:rPr>
          <w:b/>
          <w:sz w:val="24"/>
          <w:szCs w:val="24"/>
        </w:rPr>
      </w:pPr>
      <w:r>
        <w:rPr>
          <w:b/>
          <w:sz w:val="24"/>
          <w:szCs w:val="24"/>
        </w:rPr>
        <w:t>Narrative</w:t>
      </w:r>
    </w:p>
    <w:p w14:paraId="533BCAEE" w14:textId="4A30336E" w:rsidR="00603E0B" w:rsidRPr="00CB59A2" w:rsidRDefault="00603E0B" w:rsidP="00603E0B">
      <w:pPr>
        <w:widowControl w:val="0"/>
        <w:spacing w:line="204" w:lineRule="auto"/>
        <w:rPr>
          <w:bCs/>
          <w:sz w:val="24"/>
          <w:szCs w:val="24"/>
        </w:rPr>
      </w:pPr>
      <w:r w:rsidRPr="00CB59A2">
        <w:rPr>
          <w:bCs/>
          <w:sz w:val="24"/>
          <w:szCs w:val="24"/>
        </w:rPr>
        <w:t xml:space="preserve">Franklin County lacked staff capacity to </w:t>
      </w:r>
      <w:r>
        <w:rPr>
          <w:bCs/>
          <w:sz w:val="24"/>
          <w:szCs w:val="24"/>
        </w:rPr>
        <w:t xml:space="preserve">administer new programs during the 2022 Program Year. The County did sign contracts with Community Shelter board using CDBG and ESG funding, however the county has not been tracking accomplishment data to </w:t>
      </w:r>
      <w:r w:rsidR="00816080">
        <w:rPr>
          <w:bCs/>
          <w:sz w:val="24"/>
          <w:szCs w:val="24"/>
        </w:rPr>
        <w:t>adequately</w:t>
      </w:r>
      <w:r>
        <w:rPr>
          <w:bCs/>
          <w:sz w:val="24"/>
          <w:szCs w:val="24"/>
        </w:rPr>
        <w:t xml:space="preserve"> report at this time. </w:t>
      </w:r>
    </w:p>
    <w:p w14:paraId="19C53001" w14:textId="77777777" w:rsidR="00B40466" w:rsidRDefault="00B40466"/>
    <w:p w14:paraId="3CCF4FAF" w14:textId="77777777" w:rsidR="00B40466" w:rsidRDefault="00C579E8">
      <w:pPr>
        <w:pStyle w:val="Heading2"/>
        <w:rPr>
          <w:i w:val="0"/>
        </w:rPr>
      </w:pPr>
      <w:r>
        <w:rPr>
          <w:i w:val="0"/>
        </w:rPr>
        <w:t>CR-60 - ESG 91.520(g) (ESG Recipients only)</w:t>
      </w:r>
    </w:p>
    <w:p w14:paraId="7830C4B0" w14:textId="77777777" w:rsidR="00B40466" w:rsidRDefault="00C579E8">
      <w:pPr>
        <w:jc w:val="center"/>
        <w:rPr>
          <w:b/>
          <w:sz w:val="24"/>
          <w:szCs w:val="24"/>
        </w:rPr>
      </w:pPr>
      <w:r>
        <w:rPr>
          <w:b/>
          <w:sz w:val="24"/>
          <w:szCs w:val="24"/>
        </w:rPr>
        <w:t xml:space="preserve">ESG Supplement to the CAPER in </w:t>
      </w:r>
      <w:r>
        <w:rPr>
          <w:b/>
          <w:i/>
          <w:sz w:val="24"/>
          <w:szCs w:val="24"/>
        </w:rPr>
        <w:t>e-snaps</w:t>
      </w:r>
    </w:p>
    <w:p w14:paraId="01F68529" w14:textId="77777777" w:rsidR="00B40466" w:rsidRDefault="00C579E8">
      <w:pPr>
        <w:jc w:val="center"/>
        <w:rPr>
          <w:b/>
          <w:sz w:val="24"/>
          <w:szCs w:val="24"/>
        </w:rPr>
      </w:pPr>
      <w:r>
        <w:rPr>
          <w:b/>
          <w:sz w:val="24"/>
          <w:szCs w:val="24"/>
        </w:rPr>
        <w:t>For Paperwork Reduction Act</w:t>
      </w:r>
    </w:p>
    <w:p w14:paraId="695F14B0" w14:textId="77777777" w:rsidR="00B40466" w:rsidRDefault="00C579E8">
      <w:pPr>
        <w:widowControl w:val="0"/>
        <w:spacing w:after="0" w:line="240" w:lineRule="auto"/>
        <w:rPr>
          <w:b/>
          <w:sz w:val="24"/>
          <w:szCs w:val="24"/>
        </w:rPr>
      </w:pPr>
      <w:r>
        <w:rPr>
          <w:b/>
          <w:sz w:val="24"/>
          <w:szCs w:val="24"/>
        </w:rPr>
        <w:t>1. Recipient Information—All Recipients Complete</w:t>
      </w:r>
    </w:p>
    <w:p w14:paraId="7FA996E0" w14:textId="77777777" w:rsidR="00B40466" w:rsidRDefault="00C579E8">
      <w:pPr>
        <w:widowControl w:val="0"/>
        <w:spacing w:after="0" w:line="240" w:lineRule="auto"/>
        <w:rPr>
          <w:b/>
          <w:u w:val="single"/>
        </w:rPr>
      </w:pPr>
      <w:r>
        <w:rPr>
          <w:b/>
          <w:u w:val="single"/>
        </w:rPr>
        <w:t>Basic Grant Information</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4D1318D9" w14:textId="77777777">
        <w:trPr>
          <w:cantSplit/>
        </w:trPr>
        <w:tc>
          <w:tcPr>
            <w:tcW w:w="4320" w:type="dxa"/>
          </w:tcPr>
          <w:p w14:paraId="280E18A5" w14:textId="77777777" w:rsidR="00B40466" w:rsidRDefault="00C579E8">
            <w:pPr>
              <w:tabs>
                <w:tab w:val="left" w:pos="2070"/>
              </w:tabs>
              <w:spacing w:after="0" w:line="240" w:lineRule="auto"/>
              <w:ind w:right="162"/>
            </w:pPr>
            <w:r>
              <w:rPr>
                <w:b/>
                <w:bCs/>
              </w:rPr>
              <w:t>Recipient Name</w:t>
            </w:r>
          </w:p>
        </w:tc>
        <w:tc>
          <w:tcPr>
            <w:tcW w:w="5270" w:type="dxa"/>
          </w:tcPr>
          <w:p w14:paraId="3FD442CA" w14:textId="77777777" w:rsidR="00B40466" w:rsidRDefault="00C579E8">
            <w:pPr>
              <w:widowControl w:val="0"/>
              <w:spacing w:beforeAutospacing="1" w:afterAutospacing="1"/>
              <w:rPr>
                <w:rFonts w:cs="Arial"/>
              </w:rPr>
            </w:pPr>
            <w:r>
              <w:rPr>
                <w:rFonts w:cs="Arial"/>
              </w:rPr>
              <w:t>FRANKLIN COUNTY</w:t>
            </w:r>
          </w:p>
        </w:tc>
      </w:tr>
    </w:tbl>
    <w:p w14:paraId="70AD1206"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368DA064" w14:textId="77777777">
        <w:trPr>
          <w:cantSplit/>
        </w:trPr>
        <w:tc>
          <w:tcPr>
            <w:tcW w:w="4320" w:type="dxa"/>
          </w:tcPr>
          <w:p w14:paraId="3A995E2D" w14:textId="77777777" w:rsidR="00B40466" w:rsidRDefault="00C579E8">
            <w:pPr>
              <w:tabs>
                <w:tab w:val="left" w:pos="2070"/>
              </w:tabs>
              <w:spacing w:after="0" w:line="240" w:lineRule="auto"/>
              <w:ind w:right="162"/>
            </w:pPr>
            <w:r>
              <w:rPr>
                <w:b/>
                <w:bCs/>
              </w:rPr>
              <w:t>Organizational DUNS Number</w:t>
            </w:r>
          </w:p>
        </w:tc>
        <w:tc>
          <w:tcPr>
            <w:tcW w:w="5270" w:type="dxa"/>
          </w:tcPr>
          <w:p w14:paraId="28BEB0B4" w14:textId="77777777" w:rsidR="00B40466" w:rsidRDefault="00C579E8">
            <w:pPr>
              <w:widowControl w:val="0"/>
              <w:spacing w:beforeAutospacing="1" w:afterAutospacing="1"/>
              <w:rPr>
                <w:rFonts w:cs="Arial"/>
              </w:rPr>
            </w:pPr>
            <w:r>
              <w:rPr>
                <w:rFonts w:cs="Arial"/>
              </w:rPr>
              <w:t>046430641</w:t>
            </w:r>
          </w:p>
        </w:tc>
      </w:tr>
    </w:tbl>
    <w:p w14:paraId="724EDC3D"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36563C49" w14:textId="77777777">
        <w:trPr>
          <w:cantSplit/>
        </w:trPr>
        <w:tc>
          <w:tcPr>
            <w:tcW w:w="4320" w:type="dxa"/>
            <w:hideMark/>
          </w:tcPr>
          <w:p w14:paraId="56640E0A" w14:textId="77777777" w:rsidR="00B40466" w:rsidRDefault="00C579E8">
            <w:pPr>
              <w:tabs>
                <w:tab w:val="left" w:pos="2070"/>
              </w:tabs>
              <w:spacing w:after="0" w:line="240" w:lineRule="auto"/>
              <w:ind w:right="162"/>
            </w:pPr>
            <w:r>
              <w:rPr>
                <w:b/>
                <w:bCs/>
              </w:rPr>
              <w:t>UEI</w:t>
            </w:r>
          </w:p>
        </w:tc>
        <w:tc>
          <w:tcPr>
            <w:tcW w:w="5270" w:type="dxa"/>
            <w:hideMark/>
          </w:tcPr>
          <w:p w14:paraId="577B7577" w14:textId="77777777" w:rsidR="00B40466" w:rsidRDefault="00B40466">
            <w:pPr>
              <w:widowControl w:val="0"/>
              <w:spacing w:after="0" w:line="240" w:lineRule="auto"/>
              <w:rPr>
                <w:rFonts w:cs="Arial"/>
              </w:rPr>
            </w:pPr>
          </w:p>
        </w:tc>
      </w:tr>
    </w:tbl>
    <w:p w14:paraId="25537F22"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1DB1EC8B" w14:textId="77777777">
        <w:trPr>
          <w:cantSplit/>
        </w:trPr>
        <w:tc>
          <w:tcPr>
            <w:tcW w:w="4320" w:type="dxa"/>
          </w:tcPr>
          <w:p w14:paraId="0F410130" w14:textId="77777777" w:rsidR="00B40466" w:rsidRDefault="00C579E8">
            <w:pPr>
              <w:tabs>
                <w:tab w:val="left" w:pos="2070"/>
              </w:tabs>
              <w:spacing w:after="0" w:line="240" w:lineRule="auto"/>
              <w:ind w:right="162"/>
            </w:pPr>
            <w:r>
              <w:rPr>
                <w:b/>
                <w:bCs/>
              </w:rPr>
              <w:t>EIN/TIN Number</w:t>
            </w:r>
          </w:p>
        </w:tc>
        <w:tc>
          <w:tcPr>
            <w:tcW w:w="5270" w:type="dxa"/>
          </w:tcPr>
          <w:p w14:paraId="4BD74D01" w14:textId="77777777" w:rsidR="00B40466" w:rsidRDefault="00C579E8">
            <w:pPr>
              <w:widowControl w:val="0"/>
              <w:spacing w:beforeAutospacing="1" w:afterAutospacing="1"/>
              <w:rPr>
                <w:rFonts w:cs="Arial"/>
              </w:rPr>
            </w:pPr>
            <w:r>
              <w:rPr>
                <w:rFonts w:cs="Arial"/>
              </w:rPr>
              <w:t>316400067</w:t>
            </w:r>
          </w:p>
        </w:tc>
      </w:tr>
    </w:tbl>
    <w:p w14:paraId="4DCC476B"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3A3680CB" w14:textId="77777777">
        <w:trPr>
          <w:cantSplit/>
        </w:trPr>
        <w:tc>
          <w:tcPr>
            <w:tcW w:w="4320" w:type="dxa"/>
          </w:tcPr>
          <w:p w14:paraId="30DCB32E" w14:textId="5009D5BF" w:rsidR="00B40466" w:rsidRDefault="003E7157">
            <w:pPr>
              <w:tabs>
                <w:tab w:val="left" w:pos="2070"/>
              </w:tabs>
              <w:spacing w:after="0" w:line="240" w:lineRule="auto"/>
              <w:ind w:right="162"/>
            </w:pPr>
            <w:r>
              <w:rPr>
                <w:b/>
                <w:bCs/>
              </w:rPr>
              <w:t>Identify</w:t>
            </w:r>
            <w:r w:rsidR="00C579E8">
              <w:rPr>
                <w:b/>
                <w:bCs/>
              </w:rPr>
              <w:t xml:space="preserve"> the Field Office</w:t>
            </w:r>
          </w:p>
        </w:tc>
        <w:tc>
          <w:tcPr>
            <w:tcW w:w="5270" w:type="dxa"/>
          </w:tcPr>
          <w:p w14:paraId="1DD2C75A" w14:textId="77777777" w:rsidR="00B40466" w:rsidRDefault="00C579E8">
            <w:pPr>
              <w:widowControl w:val="0"/>
              <w:spacing w:beforeAutospacing="1" w:afterAutospacing="1"/>
              <w:rPr>
                <w:rFonts w:cs="Arial"/>
              </w:rPr>
            </w:pPr>
            <w:r>
              <w:rPr>
                <w:rFonts w:cs="Arial"/>
              </w:rPr>
              <w:t>COLUMBUS</w:t>
            </w:r>
          </w:p>
        </w:tc>
      </w:tr>
    </w:tbl>
    <w:p w14:paraId="57F7AEF5"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1EFCAA4C" w14:textId="77777777">
        <w:trPr>
          <w:cantSplit/>
        </w:trPr>
        <w:tc>
          <w:tcPr>
            <w:tcW w:w="4320" w:type="dxa"/>
          </w:tcPr>
          <w:p w14:paraId="53FFC438" w14:textId="77777777" w:rsidR="00B40466" w:rsidRDefault="00C579E8">
            <w:pPr>
              <w:tabs>
                <w:tab w:val="left" w:pos="2070"/>
              </w:tabs>
              <w:spacing w:after="0" w:line="240" w:lineRule="auto"/>
              <w:ind w:right="162"/>
            </w:pPr>
            <w:r>
              <w:rPr>
                <w:b/>
                <w:bCs/>
              </w:rPr>
              <w:t>Identify CoC(s) in which the recipient or subrecipient(s) will provide ESG assistance</w:t>
            </w:r>
          </w:p>
        </w:tc>
        <w:tc>
          <w:tcPr>
            <w:tcW w:w="5270" w:type="dxa"/>
          </w:tcPr>
          <w:p w14:paraId="161782AB" w14:textId="77777777" w:rsidR="00B40466" w:rsidRDefault="00C579E8">
            <w:pPr>
              <w:widowControl w:val="0"/>
              <w:spacing w:beforeAutospacing="1" w:afterAutospacing="1"/>
              <w:rPr>
                <w:rFonts w:cs="Arial"/>
              </w:rPr>
            </w:pPr>
            <w:r>
              <w:rPr>
                <w:rFonts w:cs="Arial"/>
              </w:rPr>
              <w:t>Columbus/Franklin County CoC</w:t>
            </w:r>
          </w:p>
        </w:tc>
      </w:tr>
    </w:tbl>
    <w:p w14:paraId="5E1DE6B8" w14:textId="77777777" w:rsidR="00B40466" w:rsidRDefault="00B40466">
      <w:pPr>
        <w:widowControl w:val="0"/>
        <w:spacing w:after="0" w:line="240" w:lineRule="auto"/>
        <w:rPr>
          <w:b/>
          <w:sz w:val="24"/>
          <w:szCs w:val="24"/>
        </w:rPr>
      </w:pPr>
    </w:p>
    <w:p w14:paraId="3C291B21" w14:textId="77777777" w:rsidR="00B40466" w:rsidRDefault="00C579E8">
      <w:pPr>
        <w:pStyle w:val="NoSpacing"/>
        <w:keepNext/>
        <w:rPr>
          <w:b/>
          <w:u w:val="single"/>
        </w:rPr>
      </w:pPr>
      <w:r>
        <w:rPr>
          <w:b/>
          <w:u w:val="single"/>
        </w:rPr>
        <w:t xml:space="preserve">ESG Contact Name </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6D2380D0" w14:textId="77777777">
        <w:trPr>
          <w:cantSplit/>
        </w:trPr>
        <w:tc>
          <w:tcPr>
            <w:tcW w:w="4320" w:type="dxa"/>
          </w:tcPr>
          <w:p w14:paraId="10028540" w14:textId="77777777" w:rsidR="00B40466" w:rsidRDefault="00C579E8">
            <w:pPr>
              <w:keepNext/>
              <w:tabs>
                <w:tab w:val="left" w:pos="2070"/>
              </w:tabs>
              <w:spacing w:after="0" w:line="240" w:lineRule="auto"/>
              <w:ind w:right="162"/>
            </w:pPr>
            <w:r>
              <w:rPr>
                <w:b/>
                <w:bCs/>
              </w:rPr>
              <w:t>Prefix</w:t>
            </w:r>
          </w:p>
        </w:tc>
        <w:tc>
          <w:tcPr>
            <w:tcW w:w="5270" w:type="dxa"/>
          </w:tcPr>
          <w:p w14:paraId="4BBEADEF" w14:textId="549438AC" w:rsidR="00B40466" w:rsidRDefault="003E7157">
            <w:pPr>
              <w:keepNext/>
              <w:widowControl w:val="0"/>
              <w:spacing w:beforeAutospacing="1" w:afterAutospacing="1"/>
              <w:rPr>
                <w:rFonts w:cs="Arial"/>
              </w:rPr>
            </w:pPr>
            <w:r>
              <w:rPr>
                <w:rFonts w:cs="Arial"/>
              </w:rPr>
              <w:t>Ms.</w:t>
            </w:r>
          </w:p>
        </w:tc>
      </w:tr>
    </w:tbl>
    <w:p w14:paraId="0611A759"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42AC3A9D" w14:textId="77777777">
        <w:trPr>
          <w:cantSplit/>
        </w:trPr>
        <w:tc>
          <w:tcPr>
            <w:tcW w:w="4320" w:type="dxa"/>
          </w:tcPr>
          <w:p w14:paraId="6E4DB781" w14:textId="77777777" w:rsidR="00B40466" w:rsidRDefault="00C579E8">
            <w:pPr>
              <w:tabs>
                <w:tab w:val="left" w:pos="2070"/>
              </w:tabs>
              <w:spacing w:after="0" w:line="240" w:lineRule="auto"/>
              <w:ind w:right="162"/>
            </w:pPr>
            <w:r>
              <w:rPr>
                <w:b/>
                <w:bCs/>
              </w:rPr>
              <w:t>First Name</w:t>
            </w:r>
          </w:p>
        </w:tc>
        <w:tc>
          <w:tcPr>
            <w:tcW w:w="5270" w:type="dxa"/>
          </w:tcPr>
          <w:p w14:paraId="3685B637" w14:textId="77777777" w:rsidR="00B40466" w:rsidRDefault="00C579E8">
            <w:pPr>
              <w:widowControl w:val="0"/>
              <w:spacing w:beforeAutospacing="1" w:afterAutospacing="1"/>
              <w:rPr>
                <w:rFonts w:cs="Arial"/>
                <w:highlight w:val="yellow"/>
              </w:rPr>
            </w:pPr>
            <w:r>
              <w:rPr>
                <w:rFonts w:cs="Arial"/>
              </w:rPr>
              <w:t>Genee'</w:t>
            </w:r>
          </w:p>
        </w:tc>
      </w:tr>
    </w:tbl>
    <w:p w14:paraId="645182AF"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540994C2" w14:textId="77777777">
        <w:trPr>
          <w:cantSplit/>
        </w:trPr>
        <w:tc>
          <w:tcPr>
            <w:tcW w:w="4320" w:type="dxa"/>
          </w:tcPr>
          <w:p w14:paraId="260F51C3" w14:textId="77777777" w:rsidR="00B40466" w:rsidRDefault="00C579E8">
            <w:pPr>
              <w:tabs>
                <w:tab w:val="left" w:pos="2070"/>
              </w:tabs>
              <w:spacing w:after="0" w:line="240" w:lineRule="auto"/>
              <w:ind w:right="162"/>
            </w:pPr>
            <w:r>
              <w:rPr>
                <w:b/>
                <w:bCs/>
              </w:rPr>
              <w:t>Middle Name</w:t>
            </w:r>
          </w:p>
        </w:tc>
        <w:tc>
          <w:tcPr>
            <w:tcW w:w="5270" w:type="dxa"/>
          </w:tcPr>
          <w:p w14:paraId="34C065AE" w14:textId="77777777" w:rsidR="00B40466" w:rsidRDefault="00B40466">
            <w:pPr>
              <w:widowControl w:val="0"/>
              <w:spacing w:after="0" w:line="240" w:lineRule="auto"/>
              <w:rPr>
                <w:rFonts w:cs="Arial"/>
                <w:highlight w:val="yellow"/>
              </w:rPr>
            </w:pPr>
          </w:p>
        </w:tc>
      </w:tr>
    </w:tbl>
    <w:p w14:paraId="0E9CBA6F"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64FD408E" w14:textId="77777777">
        <w:trPr>
          <w:cantSplit/>
        </w:trPr>
        <w:tc>
          <w:tcPr>
            <w:tcW w:w="4320" w:type="dxa"/>
          </w:tcPr>
          <w:p w14:paraId="2DA8F3A4" w14:textId="77777777" w:rsidR="00B40466" w:rsidRDefault="00C579E8">
            <w:pPr>
              <w:tabs>
                <w:tab w:val="left" w:pos="2070"/>
              </w:tabs>
              <w:spacing w:after="0" w:line="240" w:lineRule="auto"/>
              <w:ind w:right="162"/>
            </w:pPr>
            <w:r>
              <w:rPr>
                <w:b/>
                <w:bCs/>
              </w:rPr>
              <w:t>Last Name</w:t>
            </w:r>
          </w:p>
        </w:tc>
        <w:tc>
          <w:tcPr>
            <w:tcW w:w="5270" w:type="dxa"/>
          </w:tcPr>
          <w:p w14:paraId="4597A0B6" w14:textId="77777777" w:rsidR="00B40466" w:rsidRDefault="00C579E8">
            <w:pPr>
              <w:widowControl w:val="0"/>
              <w:spacing w:beforeAutospacing="1" w:afterAutospacing="1"/>
              <w:rPr>
                <w:rFonts w:cs="Arial"/>
                <w:highlight w:val="yellow"/>
              </w:rPr>
            </w:pPr>
            <w:r>
              <w:rPr>
                <w:rFonts w:cs="Arial"/>
              </w:rPr>
              <w:t>Cosby</w:t>
            </w:r>
          </w:p>
        </w:tc>
      </w:tr>
    </w:tbl>
    <w:p w14:paraId="62A26AA4"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1DF7D3AC" w14:textId="77777777">
        <w:trPr>
          <w:cantSplit/>
        </w:trPr>
        <w:tc>
          <w:tcPr>
            <w:tcW w:w="4320" w:type="dxa"/>
          </w:tcPr>
          <w:p w14:paraId="0BE1F45E" w14:textId="77777777" w:rsidR="00B40466" w:rsidRDefault="00C579E8">
            <w:pPr>
              <w:tabs>
                <w:tab w:val="left" w:pos="2070"/>
              </w:tabs>
              <w:spacing w:after="0" w:line="240" w:lineRule="auto"/>
              <w:ind w:right="162"/>
            </w:pPr>
            <w:r>
              <w:rPr>
                <w:b/>
                <w:bCs/>
              </w:rPr>
              <w:t>Suffix</w:t>
            </w:r>
          </w:p>
        </w:tc>
        <w:tc>
          <w:tcPr>
            <w:tcW w:w="5270" w:type="dxa"/>
          </w:tcPr>
          <w:p w14:paraId="76686501" w14:textId="77777777" w:rsidR="00B40466" w:rsidRDefault="00B40466">
            <w:pPr>
              <w:widowControl w:val="0"/>
              <w:spacing w:after="0" w:line="240" w:lineRule="auto"/>
              <w:rPr>
                <w:rFonts w:cs="Arial"/>
                <w:highlight w:val="yellow"/>
              </w:rPr>
            </w:pPr>
          </w:p>
        </w:tc>
      </w:tr>
    </w:tbl>
    <w:p w14:paraId="47802E26"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4CA73417" w14:textId="77777777">
        <w:trPr>
          <w:cantSplit/>
        </w:trPr>
        <w:tc>
          <w:tcPr>
            <w:tcW w:w="4320" w:type="dxa"/>
          </w:tcPr>
          <w:p w14:paraId="1B773848" w14:textId="77777777" w:rsidR="00B40466" w:rsidRDefault="00C579E8">
            <w:pPr>
              <w:tabs>
                <w:tab w:val="left" w:pos="2070"/>
              </w:tabs>
              <w:spacing w:after="0" w:line="240" w:lineRule="auto"/>
              <w:ind w:right="162"/>
            </w:pPr>
            <w:r>
              <w:rPr>
                <w:b/>
                <w:bCs/>
              </w:rPr>
              <w:t>Title</w:t>
            </w:r>
          </w:p>
        </w:tc>
        <w:tc>
          <w:tcPr>
            <w:tcW w:w="5270" w:type="dxa"/>
          </w:tcPr>
          <w:p w14:paraId="47B6D8C7" w14:textId="77777777" w:rsidR="00B40466" w:rsidRDefault="00C579E8">
            <w:pPr>
              <w:widowControl w:val="0"/>
              <w:spacing w:beforeAutospacing="1" w:afterAutospacing="1"/>
              <w:rPr>
                <w:rFonts w:cs="Arial"/>
                <w:highlight w:val="yellow"/>
              </w:rPr>
            </w:pPr>
            <w:r>
              <w:rPr>
                <w:rFonts w:cs="Arial"/>
              </w:rPr>
              <w:t>Community Development Administrator</w:t>
            </w:r>
          </w:p>
        </w:tc>
      </w:tr>
    </w:tbl>
    <w:p w14:paraId="4586427A" w14:textId="77777777" w:rsidR="00B40466" w:rsidRDefault="00B40466">
      <w:pPr>
        <w:widowControl w:val="0"/>
        <w:spacing w:after="0" w:line="240" w:lineRule="auto"/>
        <w:rPr>
          <w:b/>
          <w:sz w:val="24"/>
          <w:szCs w:val="24"/>
        </w:rPr>
      </w:pPr>
    </w:p>
    <w:p w14:paraId="4AB12048" w14:textId="77777777" w:rsidR="00B40466" w:rsidRDefault="00C579E8">
      <w:pPr>
        <w:widowControl w:val="0"/>
        <w:spacing w:after="0" w:line="240" w:lineRule="auto"/>
        <w:rPr>
          <w:b/>
          <w:u w:val="single"/>
        </w:rPr>
      </w:pPr>
      <w:r>
        <w:rPr>
          <w:b/>
          <w:u w:val="single"/>
        </w:rPr>
        <w:lastRenderedPageBreak/>
        <w:t>ESG Contact Address</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00D30B8F" w14:textId="77777777">
        <w:trPr>
          <w:cantSplit/>
        </w:trPr>
        <w:tc>
          <w:tcPr>
            <w:tcW w:w="4320" w:type="dxa"/>
          </w:tcPr>
          <w:p w14:paraId="08303B75" w14:textId="77777777" w:rsidR="00B40466" w:rsidRDefault="00C579E8">
            <w:pPr>
              <w:keepNext/>
              <w:tabs>
                <w:tab w:val="left" w:pos="2070"/>
              </w:tabs>
              <w:spacing w:after="0" w:line="240" w:lineRule="auto"/>
              <w:ind w:right="162"/>
            </w:pPr>
            <w:r>
              <w:rPr>
                <w:b/>
                <w:bCs/>
              </w:rPr>
              <w:t>Street Address 1</w:t>
            </w:r>
          </w:p>
        </w:tc>
        <w:tc>
          <w:tcPr>
            <w:tcW w:w="5270" w:type="dxa"/>
          </w:tcPr>
          <w:p w14:paraId="3D65AE0D" w14:textId="77777777" w:rsidR="00B40466" w:rsidRDefault="00C579E8">
            <w:pPr>
              <w:keepNext/>
              <w:widowControl w:val="0"/>
              <w:spacing w:beforeAutospacing="1" w:afterAutospacing="1"/>
              <w:rPr>
                <w:rFonts w:cs="Arial"/>
              </w:rPr>
            </w:pPr>
            <w:r>
              <w:rPr>
                <w:rFonts w:cs="Arial"/>
              </w:rPr>
              <w:t>150 South Front Street</w:t>
            </w:r>
          </w:p>
        </w:tc>
      </w:tr>
    </w:tbl>
    <w:p w14:paraId="3B6F1077"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69BE16C0" w14:textId="77777777">
        <w:trPr>
          <w:cantSplit/>
        </w:trPr>
        <w:tc>
          <w:tcPr>
            <w:tcW w:w="4320" w:type="dxa"/>
          </w:tcPr>
          <w:p w14:paraId="2ED782D2" w14:textId="77777777" w:rsidR="00B40466" w:rsidRDefault="00C579E8">
            <w:pPr>
              <w:tabs>
                <w:tab w:val="left" w:pos="2070"/>
              </w:tabs>
              <w:spacing w:after="0" w:line="240" w:lineRule="auto"/>
              <w:ind w:right="162"/>
            </w:pPr>
            <w:r>
              <w:rPr>
                <w:b/>
                <w:bCs/>
              </w:rPr>
              <w:t>Street Address 2</w:t>
            </w:r>
          </w:p>
        </w:tc>
        <w:tc>
          <w:tcPr>
            <w:tcW w:w="5270" w:type="dxa"/>
          </w:tcPr>
          <w:p w14:paraId="1CC26C36" w14:textId="77777777" w:rsidR="00B40466" w:rsidRDefault="00C579E8">
            <w:pPr>
              <w:widowControl w:val="0"/>
              <w:spacing w:beforeAutospacing="1" w:afterAutospacing="1"/>
              <w:rPr>
                <w:rFonts w:cs="Arial"/>
                <w:highlight w:val="yellow"/>
              </w:rPr>
            </w:pPr>
            <w:r>
              <w:rPr>
                <w:rFonts w:cs="Arial"/>
              </w:rPr>
              <w:t>FSL Suite</w:t>
            </w:r>
          </w:p>
        </w:tc>
      </w:tr>
    </w:tbl>
    <w:p w14:paraId="3C7BBA5D"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01A2957E" w14:textId="77777777">
        <w:trPr>
          <w:cantSplit/>
        </w:trPr>
        <w:tc>
          <w:tcPr>
            <w:tcW w:w="4320" w:type="dxa"/>
          </w:tcPr>
          <w:p w14:paraId="71A949DD" w14:textId="77777777" w:rsidR="00B40466" w:rsidRDefault="00C579E8">
            <w:pPr>
              <w:tabs>
                <w:tab w:val="left" w:pos="2070"/>
              </w:tabs>
              <w:spacing w:after="0" w:line="240" w:lineRule="auto"/>
              <w:ind w:right="162"/>
            </w:pPr>
            <w:r>
              <w:rPr>
                <w:b/>
                <w:bCs/>
              </w:rPr>
              <w:t>City</w:t>
            </w:r>
          </w:p>
        </w:tc>
        <w:tc>
          <w:tcPr>
            <w:tcW w:w="5270" w:type="dxa"/>
          </w:tcPr>
          <w:p w14:paraId="06839973" w14:textId="77777777" w:rsidR="00B40466" w:rsidRDefault="00C579E8">
            <w:pPr>
              <w:widowControl w:val="0"/>
              <w:spacing w:beforeAutospacing="1" w:afterAutospacing="1"/>
              <w:rPr>
                <w:rFonts w:cs="Arial"/>
                <w:highlight w:val="yellow"/>
              </w:rPr>
            </w:pPr>
            <w:r>
              <w:rPr>
                <w:rFonts w:cs="Arial"/>
              </w:rPr>
              <w:t>Columbus</w:t>
            </w:r>
          </w:p>
        </w:tc>
      </w:tr>
    </w:tbl>
    <w:p w14:paraId="554DA58A"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1011B9DA" w14:textId="77777777">
        <w:trPr>
          <w:cantSplit/>
        </w:trPr>
        <w:tc>
          <w:tcPr>
            <w:tcW w:w="4320" w:type="dxa"/>
          </w:tcPr>
          <w:p w14:paraId="1ED483C4" w14:textId="77777777" w:rsidR="00B40466" w:rsidRDefault="00C579E8">
            <w:pPr>
              <w:tabs>
                <w:tab w:val="left" w:pos="2070"/>
              </w:tabs>
              <w:spacing w:after="0" w:line="240" w:lineRule="auto"/>
              <w:ind w:right="162"/>
            </w:pPr>
            <w:r>
              <w:rPr>
                <w:b/>
                <w:bCs/>
              </w:rPr>
              <w:t>State</w:t>
            </w:r>
          </w:p>
        </w:tc>
        <w:tc>
          <w:tcPr>
            <w:tcW w:w="5270" w:type="dxa"/>
          </w:tcPr>
          <w:p w14:paraId="59CFB2F8" w14:textId="77777777" w:rsidR="00B40466" w:rsidRDefault="00C579E8">
            <w:pPr>
              <w:widowControl w:val="0"/>
              <w:spacing w:beforeAutospacing="1" w:afterAutospacing="1"/>
              <w:rPr>
                <w:rFonts w:cs="Arial"/>
                <w:highlight w:val="yellow"/>
              </w:rPr>
            </w:pPr>
            <w:r>
              <w:rPr>
                <w:rFonts w:cs="Arial"/>
              </w:rPr>
              <w:t>OH</w:t>
            </w:r>
          </w:p>
        </w:tc>
      </w:tr>
    </w:tbl>
    <w:p w14:paraId="131386F0"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17043B91" w14:textId="77777777">
        <w:trPr>
          <w:cantSplit/>
        </w:trPr>
        <w:tc>
          <w:tcPr>
            <w:tcW w:w="4320" w:type="dxa"/>
          </w:tcPr>
          <w:p w14:paraId="6F2C5524" w14:textId="77777777" w:rsidR="00B40466" w:rsidRDefault="00C579E8">
            <w:pPr>
              <w:tabs>
                <w:tab w:val="left" w:pos="2070"/>
              </w:tabs>
              <w:spacing w:after="0" w:line="240" w:lineRule="auto"/>
              <w:ind w:right="162"/>
            </w:pPr>
            <w:r>
              <w:rPr>
                <w:b/>
                <w:bCs/>
              </w:rPr>
              <w:t>ZIP Code</w:t>
            </w:r>
          </w:p>
        </w:tc>
        <w:tc>
          <w:tcPr>
            <w:tcW w:w="5270" w:type="dxa"/>
          </w:tcPr>
          <w:p w14:paraId="12CB2983" w14:textId="77777777" w:rsidR="00B40466" w:rsidRDefault="00C579E8">
            <w:pPr>
              <w:widowControl w:val="0"/>
              <w:spacing w:beforeAutospacing="1" w:afterAutospacing="1"/>
              <w:rPr>
                <w:rFonts w:cs="Arial"/>
                <w:highlight w:val="yellow"/>
              </w:rPr>
            </w:pPr>
            <w:r>
              <w:rPr>
                <w:rFonts w:cs="Arial"/>
              </w:rPr>
              <w:t>-</w:t>
            </w:r>
          </w:p>
        </w:tc>
      </w:tr>
    </w:tbl>
    <w:p w14:paraId="186DED44"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055560F6" w14:textId="77777777">
        <w:trPr>
          <w:cantSplit/>
        </w:trPr>
        <w:tc>
          <w:tcPr>
            <w:tcW w:w="4320" w:type="dxa"/>
          </w:tcPr>
          <w:p w14:paraId="4C33F709" w14:textId="77777777" w:rsidR="00B40466" w:rsidRDefault="00C579E8">
            <w:pPr>
              <w:tabs>
                <w:tab w:val="left" w:pos="2070"/>
              </w:tabs>
              <w:spacing w:after="0" w:line="240" w:lineRule="auto"/>
              <w:ind w:right="162"/>
            </w:pPr>
            <w:r>
              <w:rPr>
                <w:b/>
                <w:bCs/>
              </w:rPr>
              <w:t>Phone Number</w:t>
            </w:r>
          </w:p>
        </w:tc>
        <w:tc>
          <w:tcPr>
            <w:tcW w:w="5270" w:type="dxa"/>
          </w:tcPr>
          <w:p w14:paraId="0098E9FE" w14:textId="77777777" w:rsidR="00B40466" w:rsidRDefault="00C579E8">
            <w:pPr>
              <w:widowControl w:val="0"/>
              <w:spacing w:beforeAutospacing="1" w:afterAutospacing="1"/>
              <w:rPr>
                <w:rFonts w:cs="Arial"/>
                <w:highlight w:val="yellow"/>
              </w:rPr>
            </w:pPr>
            <w:r>
              <w:rPr>
                <w:rFonts w:cs="Arial"/>
              </w:rPr>
              <w:t>6145255578</w:t>
            </w:r>
          </w:p>
        </w:tc>
      </w:tr>
    </w:tbl>
    <w:p w14:paraId="37756CE0"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373192A2" w14:textId="77777777">
        <w:trPr>
          <w:cantSplit/>
        </w:trPr>
        <w:tc>
          <w:tcPr>
            <w:tcW w:w="4320" w:type="dxa"/>
          </w:tcPr>
          <w:p w14:paraId="2EDE927E" w14:textId="77777777" w:rsidR="00B40466" w:rsidRDefault="00C579E8">
            <w:pPr>
              <w:tabs>
                <w:tab w:val="left" w:pos="2070"/>
              </w:tabs>
              <w:spacing w:after="0" w:line="240" w:lineRule="auto"/>
              <w:ind w:right="162"/>
            </w:pPr>
            <w:r>
              <w:rPr>
                <w:b/>
                <w:bCs/>
              </w:rPr>
              <w:t>Extension</w:t>
            </w:r>
          </w:p>
        </w:tc>
        <w:tc>
          <w:tcPr>
            <w:tcW w:w="5270" w:type="dxa"/>
          </w:tcPr>
          <w:p w14:paraId="2BA6C072" w14:textId="77777777" w:rsidR="00B40466" w:rsidRDefault="00B40466">
            <w:pPr>
              <w:widowControl w:val="0"/>
              <w:spacing w:after="0" w:line="240" w:lineRule="auto"/>
              <w:rPr>
                <w:rFonts w:cs="Arial"/>
                <w:highlight w:val="yellow"/>
              </w:rPr>
            </w:pPr>
          </w:p>
        </w:tc>
      </w:tr>
    </w:tbl>
    <w:p w14:paraId="03D313B1"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6A062ACE" w14:textId="77777777">
        <w:trPr>
          <w:cantSplit/>
        </w:trPr>
        <w:tc>
          <w:tcPr>
            <w:tcW w:w="4320" w:type="dxa"/>
          </w:tcPr>
          <w:p w14:paraId="53A721AD" w14:textId="77777777" w:rsidR="00B40466" w:rsidRDefault="00C579E8">
            <w:pPr>
              <w:tabs>
                <w:tab w:val="left" w:pos="2070"/>
              </w:tabs>
              <w:spacing w:after="0" w:line="240" w:lineRule="auto"/>
              <w:ind w:right="162"/>
            </w:pPr>
            <w:r>
              <w:rPr>
                <w:b/>
                <w:bCs/>
              </w:rPr>
              <w:t>Fax Number</w:t>
            </w:r>
          </w:p>
        </w:tc>
        <w:tc>
          <w:tcPr>
            <w:tcW w:w="5270" w:type="dxa"/>
          </w:tcPr>
          <w:p w14:paraId="4DC3C26A" w14:textId="77777777" w:rsidR="00B40466" w:rsidRDefault="00C579E8">
            <w:pPr>
              <w:widowControl w:val="0"/>
              <w:spacing w:beforeAutospacing="1" w:afterAutospacing="1"/>
              <w:rPr>
                <w:rFonts w:cs="Arial"/>
                <w:highlight w:val="yellow"/>
              </w:rPr>
            </w:pPr>
            <w:r>
              <w:rPr>
                <w:rFonts w:cs="Arial"/>
              </w:rPr>
              <w:t>6145254876</w:t>
            </w:r>
          </w:p>
        </w:tc>
      </w:tr>
    </w:tbl>
    <w:p w14:paraId="09A519EC"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0222ED89" w14:textId="77777777">
        <w:trPr>
          <w:cantSplit/>
        </w:trPr>
        <w:tc>
          <w:tcPr>
            <w:tcW w:w="4320" w:type="dxa"/>
          </w:tcPr>
          <w:p w14:paraId="1DE03A98" w14:textId="77777777" w:rsidR="00B40466" w:rsidRDefault="00C579E8">
            <w:pPr>
              <w:tabs>
                <w:tab w:val="left" w:pos="2070"/>
              </w:tabs>
              <w:spacing w:after="0" w:line="240" w:lineRule="auto"/>
              <w:ind w:right="162"/>
            </w:pPr>
            <w:r>
              <w:rPr>
                <w:b/>
                <w:bCs/>
              </w:rPr>
              <w:t>Email Address</w:t>
            </w:r>
          </w:p>
        </w:tc>
        <w:tc>
          <w:tcPr>
            <w:tcW w:w="5270" w:type="dxa"/>
          </w:tcPr>
          <w:p w14:paraId="3E34941D" w14:textId="77777777" w:rsidR="00B40466" w:rsidRDefault="00C579E8">
            <w:pPr>
              <w:widowControl w:val="0"/>
              <w:spacing w:beforeAutospacing="1" w:afterAutospacing="1"/>
              <w:rPr>
                <w:rFonts w:cs="Arial"/>
                <w:highlight w:val="yellow"/>
              </w:rPr>
            </w:pPr>
            <w:r>
              <w:rPr>
                <w:rFonts w:cs="Arial"/>
              </w:rPr>
              <w:t>GeneeCosby@franklincountyohio.gov</w:t>
            </w:r>
          </w:p>
        </w:tc>
      </w:tr>
    </w:tbl>
    <w:p w14:paraId="10FF61CF" w14:textId="77777777" w:rsidR="00B40466" w:rsidRDefault="00B40466">
      <w:pPr>
        <w:widowControl w:val="0"/>
        <w:spacing w:after="0" w:line="240" w:lineRule="auto"/>
        <w:rPr>
          <w:b/>
          <w:sz w:val="24"/>
          <w:szCs w:val="24"/>
        </w:rPr>
      </w:pPr>
    </w:p>
    <w:p w14:paraId="30580F27" w14:textId="77777777" w:rsidR="00B40466" w:rsidRDefault="00C579E8">
      <w:pPr>
        <w:widowControl w:val="0"/>
        <w:spacing w:after="0" w:line="240" w:lineRule="auto"/>
        <w:rPr>
          <w:b/>
          <w:sz w:val="24"/>
          <w:szCs w:val="24"/>
        </w:rPr>
      </w:pPr>
      <w:r>
        <w:rPr>
          <w:b/>
          <w:u w:val="single"/>
        </w:rPr>
        <w:t>ESG Secondary Contact</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3936B15B" w14:textId="77777777">
        <w:trPr>
          <w:cantSplit/>
        </w:trPr>
        <w:tc>
          <w:tcPr>
            <w:tcW w:w="4320" w:type="dxa"/>
          </w:tcPr>
          <w:p w14:paraId="3D4A2A8D" w14:textId="77777777" w:rsidR="00B40466" w:rsidRDefault="00C579E8">
            <w:pPr>
              <w:keepNext/>
              <w:tabs>
                <w:tab w:val="left" w:pos="2070"/>
              </w:tabs>
              <w:spacing w:after="0" w:line="240" w:lineRule="auto"/>
              <w:ind w:right="162"/>
            </w:pPr>
            <w:r>
              <w:rPr>
                <w:b/>
                <w:bCs/>
              </w:rPr>
              <w:t>Prefix</w:t>
            </w:r>
          </w:p>
        </w:tc>
        <w:tc>
          <w:tcPr>
            <w:tcW w:w="5270" w:type="dxa"/>
          </w:tcPr>
          <w:p w14:paraId="614F45D4" w14:textId="7AE0AB40" w:rsidR="00B40466" w:rsidRDefault="003E7157">
            <w:pPr>
              <w:keepNext/>
              <w:widowControl w:val="0"/>
              <w:spacing w:beforeAutospacing="1" w:afterAutospacing="1"/>
              <w:rPr>
                <w:rFonts w:cs="Arial"/>
              </w:rPr>
            </w:pPr>
            <w:r>
              <w:rPr>
                <w:rFonts w:cs="Arial"/>
              </w:rPr>
              <w:t>Ms.</w:t>
            </w:r>
          </w:p>
        </w:tc>
      </w:tr>
    </w:tbl>
    <w:p w14:paraId="023EB3A6"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4C2BE7E0" w14:textId="77777777">
        <w:trPr>
          <w:cantSplit/>
        </w:trPr>
        <w:tc>
          <w:tcPr>
            <w:tcW w:w="4320" w:type="dxa"/>
          </w:tcPr>
          <w:p w14:paraId="3A7E94A3" w14:textId="77777777" w:rsidR="00B40466" w:rsidRDefault="00C579E8">
            <w:pPr>
              <w:tabs>
                <w:tab w:val="left" w:pos="2070"/>
              </w:tabs>
              <w:spacing w:after="0" w:line="240" w:lineRule="auto"/>
              <w:ind w:right="162"/>
            </w:pPr>
            <w:r>
              <w:rPr>
                <w:b/>
                <w:bCs/>
              </w:rPr>
              <w:t>First Name</w:t>
            </w:r>
          </w:p>
        </w:tc>
        <w:tc>
          <w:tcPr>
            <w:tcW w:w="5270" w:type="dxa"/>
          </w:tcPr>
          <w:p w14:paraId="251906F0" w14:textId="77777777" w:rsidR="00B40466" w:rsidRDefault="00C579E8">
            <w:pPr>
              <w:widowControl w:val="0"/>
              <w:spacing w:beforeAutospacing="1" w:afterAutospacing="1"/>
              <w:rPr>
                <w:rFonts w:cs="Arial"/>
                <w:highlight w:val="yellow"/>
              </w:rPr>
            </w:pPr>
            <w:r>
              <w:rPr>
                <w:rFonts w:cs="Arial"/>
              </w:rPr>
              <w:t>Sierra</w:t>
            </w:r>
          </w:p>
        </w:tc>
      </w:tr>
    </w:tbl>
    <w:p w14:paraId="4B6B492D"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10175F79" w14:textId="77777777">
        <w:trPr>
          <w:cantSplit/>
        </w:trPr>
        <w:tc>
          <w:tcPr>
            <w:tcW w:w="4320" w:type="dxa"/>
          </w:tcPr>
          <w:p w14:paraId="6DE32427" w14:textId="77777777" w:rsidR="00B40466" w:rsidRDefault="00C579E8">
            <w:pPr>
              <w:tabs>
                <w:tab w:val="left" w:pos="2070"/>
              </w:tabs>
              <w:spacing w:after="0" w:line="240" w:lineRule="auto"/>
              <w:ind w:right="162"/>
            </w:pPr>
            <w:r>
              <w:rPr>
                <w:b/>
                <w:bCs/>
              </w:rPr>
              <w:t>Last Name</w:t>
            </w:r>
          </w:p>
        </w:tc>
        <w:tc>
          <w:tcPr>
            <w:tcW w:w="5270" w:type="dxa"/>
          </w:tcPr>
          <w:p w14:paraId="3DEEE015" w14:textId="77777777" w:rsidR="00B40466" w:rsidRDefault="00C579E8">
            <w:pPr>
              <w:widowControl w:val="0"/>
              <w:spacing w:beforeAutospacing="1" w:afterAutospacing="1"/>
              <w:rPr>
                <w:rFonts w:cs="Arial"/>
                <w:highlight w:val="yellow"/>
              </w:rPr>
            </w:pPr>
            <w:r>
              <w:rPr>
                <w:rFonts w:cs="Arial"/>
              </w:rPr>
              <w:t>Faris</w:t>
            </w:r>
          </w:p>
        </w:tc>
      </w:tr>
    </w:tbl>
    <w:p w14:paraId="6BB65043"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15D5678A" w14:textId="77777777">
        <w:trPr>
          <w:cantSplit/>
        </w:trPr>
        <w:tc>
          <w:tcPr>
            <w:tcW w:w="4320" w:type="dxa"/>
          </w:tcPr>
          <w:p w14:paraId="4C321A18" w14:textId="77777777" w:rsidR="00B40466" w:rsidRDefault="00C579E8">
            <w:pPr>
              <w:tabs>
                <w:tab w:val="left" w:pos="2070"/>
              </w:tabs>
              <w:spacing w:after="0" w:line="240" w:lineRule="auto"/>
              <w:ind w:right="162"/>
            </w:pPr>
            <w:r>
              <w:rPr>
                <w:b/>
                <w:bCs/>
              </w:rPr>
              <w:t>Suffix</w:t>
            </w:r>
          </w:p>
        </w:tc>
        <w:tc>
          <w:tcPr>
            <w:tcW w:w="5270" w:type="dxa"/>
          </w:tcPr>
          <w:p w14:paraId="391FD905" w14:textId="77777777" w:rsidR="00B40466" w:rsidRDefault="00B40466">
            <w:pPr>
              <w:widowControl w:val="0"/>
              <w:spacing w:after="0" w:line="240" w:lineRule="auto"/>
              <w:rPr>
                <w:rFonts w:cs="Arial"/>
                <w:highlight w:val="yellow"/>
              </w:rPr>
            </w:pPr>
          </w:p>
        </w:tc>
      </w:tr>
    </w:tbl>
    <w:p w14:paraId="36F1E0FD"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466951E0" w14:textId="77777777">
        <w:trPr>
          <w:cantSplit/>
        </w:trPr>
        <w:tc>
          <w:tcPr>
            <w:tcW w:w="4320" w:type="dxa"/>
          </w:tcPr>
          <w:p w14:paraId="78512B2A" w14:textId="77777777" w:rsidR="00B40466" w:rsidRDefault="00C579E8">
            <w:pPr>
              <w:tabs>
                <w:tab w:val="left" w:pos="2070"/>
              </w:tabs>
              <w:spacing w:after="0" w:line="240" w:lineRule="auto"/>
              <w:ind w:right="162"/>
            </w:pPr>
            <w:r>
              <w:rPr>
                <w:b/>
                <w:bCs/>
              </w:rPr>
              <w:t>Title</w:t>
            </w:r>
          </w:p>
        </w:tc>
        <w:tc>
          <w:tcPr>
            <w:tcW w:w="5270" w:type="dxa"/>
          </w:tcPr>
          <w:p w14:paraId="5CF1E19E" w14:textId="77777777" w:rsidR="00B40466" w:rsidRDefault="00C579E8">
            <w:pPr>
              <w:widowControl w:val="0"/>
              <w:spacing w:beforeAutospacing="1" w:afterAutospacing="1"/>
              <w:rPr>
                <w:rFonts w:cs="Arial"/>
                <w:highlight w:val="yellow"/>
              </w:rPr>
            </w:pPr>
            <w:r>
              <w:rPr>
                <w:rFonts w:cs="Arial"/>
              </w:rPr>
              <w:t>Senior Program Coordinator</w:t>
            </w:r>
          </w:p>
        </w:tc>
      </w:tr>
    </w:tbl>
    <w:p w14:paraId="5176D24B"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0B32ACA9" w14:textId="77777777">
        <w:trPr>
          <w:cantSplit/>
        </w:trPr>
        <w:tc>
          <w:tcPr>
            <w:tcW w:w="4320" w:type="dxa"/>
          </w:tcPr>
          <w:p w14:paraId="566E71DE" w14:textId="77777777" w:rsidR="00B40466" w:rsidRDefault="00C579E8">
            <w:pPr>
              <w:tabs>
                <w:tab w:val="left" w:pos="2070"/>
              </w:tabs>
              <w:spacing w:after="0" w:line="240" w:lineRule="auto"/>
              <w:ind w:right="162"/>
            </w:pPr>
            <w:r>
              <w:rPr>
                <w:b/>
                <w:bCs/>
              </w:rPr>
              <w:t>Phone Number</w:t>
            </w:r>
          </w:p>
        </w:tc>
        <w:tc>
          <w:tcPr>
            <w:tcW w:w="5270" w:type="dxa"/>
          </w:tcPr>
          <w:p w14:paraId="66133DB1" w14:textId="77777777" w:rsidR="00B40466" w:rsidRDefault="00C579E8">
            <w:pPr>
              <w:widowControl w:val="0"/>
              <w:spacing w:beforeAutospacing="1" w:afterAutospacing="1"/>
              <w:rPr>
                <w:rFonts w:cs="Arial"/>
                <w:highlight w:val="yellow"/>
              </w:rPr>
            </w:pPr>
            <w:r>
              <w:rPr>
                <w:rFonts w:cs="Arial"/>
              </w:rPr>
              <w:t>6145254874</w:t>
            </w:r>
          </w:p>
        </w:tc>
      </w:tr>
    </w:tbl>
    <w:p w14:paraId="32167E73"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761285FD" w14:textId="77777777">
        <w:trPr>
          <w:cantSplit/>
        </w:trPr>
        <w:tc>
          <w:tcPr>
            <w:tcW w:w="4320" w:type="dxa"/>
          </w:tcPr>
          <w:p w14:paraId="23FDDE51" w14:textId="77777777" w:rsidR="00B40466" w:rsidRDefault="00C579E8">
            <w:pPr>
              <w:tabs>
                <w:tab w:val="left" w:pos="2070"/>
              </w:tabs>
              <w:spacing w:after="0" w:line="240" w:lineRule="auto"/>
              <w:ind w:right="162"/>
            </w:pPr>
            <w:r>
              <w:rPr>
                <w:b/>
                <w:bCs/>
              </w:rPr>
              <w:t>Extension</w:t>
            </w:r>
          </w:p>
        </w:tc>
        <w:tc>
          <w:tcPr>
            <w:tcW w:w="5270" w:type="dxa"/>
          </w:tcPr>
          <w:p w14:paraId="5D46896A" w14:textId="77777777" w:rsidR="00B40466" w:rsidRDefault="00B40466">
            <w:pPr>
              <w:widowControl w:val="0"/>
              <w:spacing w:after="0" w:line="240" w:lineRule="auto"/>
              <w:rPr>
                <w:rFonts w:cs="Arial"/>
                <w:highlight w:val="yellow"/>
              </w:rPr>
            </w:pPr>
          </w:p>
        </w:tc>
      </w:tr>
    </w:tbl>
    <w:p w14:paraId="3FAB3CFC"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420EE03C" w14:textId="77777777">
        <w:trPr>
          <w:cantSplit/>
        </w:trPr>
        <w:tc>
          <w:tcPr>
            <w:tcW w:w="4320" w:type="dxa"/>
          </w:tcPr>
          <w:p w14:paraId="274F75FA" w14:textId="77777777" w:rsidR="00B40466" w:rsidRDefault="00C579E8">
            <w:pPr>
              <w:tabs>
                <w:tab w:val="left" w:pos="2070"/>
              </w:tabs>
              <w:spacing w:after="0" w:line="240" w:lineRule="auto"/>
              <w:ind w:right="162"/>
            </w:pPr>
            <w:r>
              <w:rPr>
                <w:b/>
                <w:bCs/>
              </w:rPr>
              <w:t>Email Address</w:t>
            </w:r>
          </w:p>
        </w:tc>
        <w:tc>
          <w:tcPr>
            <w:tcW w:w="5270" w:type="dxa"/>
          </w:tcPr>
          <w:p w14:paraId="2E6DB6E9" w14:textId="77777777" w:rsidR="00B40466" w:rsidRDefault="00C579E8">
            <w:pPr>
              <w:widowControl w:val="0"/>
              <w:spacing w:beforeAutospacing="1" w:afterAutospacing="1"/>
              <w:rPr>
                <w:rFonts w:cs="Arial"/>
                <w:highlight w:val="yellow"/>
              </w:rPr>
            </w:pPr>
            <w:r>
              <w:rPr>
                <w:rFonts w:cs="Arial"/>
              </w:rPr>
              <w:t>SierraFaris@franklincountyohio.gov</w:t>
            </w:r>
          </w:p>
        </w:tc>
      </w:tr>
    </w:tbl>
    <w:p w14:paraId="4FBD4499" w14:textId="77777777" w:rsidR="00B40466" w:rsidRDefault="00B40466">
      <w:pPr>
        <w:widowControl w:val="0"/>
        <w:spacing w:after="0" w:line="240" w:lineRule="auto"/>
        <w:rPr>
          <w:b/>
          <w:sz w:val="24"/>
          <w:szCs w:val="24"/>
        </w:rPr>
      </w:pPr>
    </w:p>
    <w:p w14:paraId="2AFD8384" w14:textId="77777777" w:rsidR="00B40466" w:rsidRDefault="00C579E8">
      <w:pPr>
        <w:widowControl w:val="0"/>
        <w:rPr>
          <w:b/>
          <w:sz w:val="24"/>
          <w:szCs w:val="24"/>
        </w:rPr>
      </w:pPr>
      <w:r>
        <w:rPr>
          <w:b/>
          <w:sz w:val="24"/>
          <w:szCs w:val="24"/>
        </w:rPr>
        <w:t xml:space="preserve">2. Reporting Period—All Recipients Complete </w:t>
      </w: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63C2DA9B" w14:textId="77777777" w:rsidTr="675F29D3">
        <w:trPr>
          <w:cantSplit/>
        </w:trPr>
        <w:tc>
          <w:tcPr>
            <w:tcW w:w="4320" w:type="dxa"/>
          </w:tcPr>
          <w:p w14:paraId="5AAB21F0" w14:textId="77777777" w:rsidR="00B40466" w:rsidRDefault="00C579E8">
            <w:pPr>
              <w:keepNext/>
              <w:tabs>
                <w:tab w:val="left" w:pos="2070"/>
              </w:tabs>
              <w:spacing w:after="0" w:line="240" w:lineRule="auto"/>
              <w:ind w:right="162"/>
            </w:pPr>
            <w:r>
              <w:rPr>
                <w:b/>
                <w:bCs/>
              </w:rPr>
              <w:t>Program Year Start Date</w:t>
            </w:r>
          </w:p>
        </w:tc>
        <w:tc>
          <w:tcPr>
            <w:tcW w:w="5270" w:type="dxa"/>
          </w:tcPr>
          <w:p w14:paraId="7241DCDC" w14:textId="092F7122" w:rsidR="00B40466" w:rsidRDefault="00C579E8" w:rsidP="675F29D3">
            <w:pPr>
              <w:keepNext/>
              <w:widowControl w:val="0"/>
              <w:spacing w:beforeAutospacing="1" w:afterAutospacing="1"/>
              <w:rPr>
                <w:rFonts w:cs="Arial"/>
              </w:rPr>
            </w:pPr>
            <w:r w:rsidRPr="675F29D3">
              <w:rPr>
                <w:rFonts w:cs="Arial"/>
              </w:rPr>
              <w:t>04/01/</w:t>
            </w:r>
            <w:r w:rsidR="7EF5A332" w:rsidRPr="675F29D3">
              <w:rPr>
                <w:rFonts w:cs="Arial"/>
              </w:rPr>
              <w:t>2021</w:t>
            </w:r>
          </w:p>
        </w:tc>
      </w:tr>
    </w:tbl>
    <w:p w14:paraId="454961B9" w14:textId="77777777" w:rsidR="00B40466" w:rsidRDefault="00B40466">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217"/>
        <w:gridCol w:w="5143"/>
      </w:tblGrid>
      <w:tr w:rsidR="00B40466" w14:paraId="466E94F6" w14:textId="77777777" w:rsidTr="675F29D3">
        <w:trPr>
          <w:cantSplit/>
        </w:trPr>
        <w:tc>
          <w:tcPr>
            <w:tcW w:w="4320" w:type="dxa"/>
          </w:tcPr>
          <w:p w14:paraId="2B36C1E3" w14:textId="77777777" w:rsidR="00B40466" w:rsidRDefault="00C579E8">
            <w:pPr>
              <w:tabs>
                <w:tab w:val="left" w:pos="2070"/>
              </w:tabs>
              <w:spacing w:after="0" w:line="240" w:lineRule="auto"/>
              <w:ind w:right="162"/>
            </w:pPr>
            <w:r>
              <w:rPr>
                <w:b/>
                <w:bCs/>
              </w:rPr>
              <w:t>Program Year End Date</w:t>
            </w:r>
          </w:p>
        </w:tc>
        <w:tc>
          <w:tcPr>
            <w:tcW w:w="5270" w:type="dxa"/>
          </w:tcPr>
          <w:p w14:paraId="6EB8E679" w14:textId="7799C3BB" w:rsidR="00B40466" w:rsidRDefault="00C579E8" w:rsidP="675F29D3">
            <w:pPr>
              <w:widowControl w:val="0"/>
              <w:spacing w:beforeAutospacing="1" w:afterAutospacing="1"/>
              <w:rPr>
                <w:rFonts w:cs="Arial"/>
                <w:highlight w:val="yellow"/>
              </w:rPr>
            </w:pPr>
            <w:r w:rsidRPr="675F29D3">
              <w:rPr>
                <w:rFonts w:cs="Arial"/>
              </w:rPr>
              <w:t>0</w:t>
            </w:r>
            <w:r w:rsidR="000467E7">
              <w:rPr>
                <w:rFonts w:cs="Arial"/>
              </w:rPr>
              <w:t>6</w:t>
            </w:r>
            <w:r w:rsidRPr="675F29D3">
              <w:rPr>
                <w:rFonts w:cs="Arial"/>
              </w:rPr>
              <w:t>/3</w:t>
            </w:r>
            <w:r w:rsidR="000467E7">
              <w:rPr>
                <w:rFonts w:cs="Arial"/>
              </w:rPr>
              <w:t>0</w:t>
            </w:r>
            <w:r w:rsidRPr="675F29D3">
              <w:rPr>
                <w:rFonts w:cs="Arial"/>
              </w:rPr>
              <w:t>/</w:t>
            </w:r>
            <w:r w:rsidR="70ED7638" w:rsidRPr="675F29D3">
              <w:rPr>
                <w:rFonts w:cs="Arial"/>
              </w:rPr>
              <w:t>2022</w:t>
            </w:r>
          </w:p>
        </w:tc>
      </w:tr>
    </w:tbl>
    <w:p w14:paraId="1B557584" w14:textId="77777777" w:rsidR="00B40466" w:rsidRDefault="00B40466">
      <w:pPr>
        <w:widowControl w:val="0"/>
        <w:rPr>
          <w:b/>
          <w:sz w:val="24"/>
          <w:szCs w:val="24"/>
        </w:rPr>
      </w:pPr>
    </w:p>
    <w:p w14:paraId="3889FBC1" w14:textId="77777777" w:rsidR="00B40466" w:rsidRDefault="00C579E8">
      <w:pPr>
        <w:keepNext/>
        <w:widowControl w:val="0"/>
        <w:rPr>
          <w:b/>
          <w:sz w:val="24"/>
          <w:szCs w:val="24"/>
        </w:rPr>
      </w:pPr>
      <w:r>
        <w:rPr>
          <w:b/>
          <w:sz w:val="24"/>
          <w:szCs w:val="24"/>
        </w:rPr>
        <w:t>3a. Subrecipient Form – Complete one form for each subrecipient</w:t>
      </w:r>
    </w:p>
    <w:tbl>
      <w:tblPr>
        <w:tblW w:w="5000" w:type="pct"/>
        <w:tblInd w:w="115" w:type="dxa"/>
        <w:tblLayout w:type="fixed"/>
        <w:tblCellMar>
          <w:left w:w="115" w:type="dxa"/>
          <w:right w:w="115" w:type="dxa"/>
        </w:tblCellMar>
        <w:tblLook w:val="01E0" w:firstRow="1" w:lastRow="1" w:firstColumn="1" w:lastColumn="1" w:noHBand="0" w:noVBand="0"/>
      </w:tblPr>
      <w:tblGrid>
        <w:gridCol w:w="9360"/>
      </w:tblGrid>
      <w:tr w:rsidR="00B40466" w14:paraId="35213C3A" w14:textId="77777777">
        <w:trPr>
          <w:cantSplit/>
        </w:trPr>
        <w:tc>
          <w:tcPr>
            <w:tcW w:w="9590" w:type="dxa"/>
            <w:vAlign w:val="bottom"/>
          </w:tcPr>
          <w:p w14:paraId="208BFACD" w14:textId="77777777" w:rsidR="00B40466" w:rsidRDefault="00C579E8">
            <w:pPr>
              <w:spacing w:beforeAutospacing="1" w:afterAutospacing="1"/>
            </w:pPr>
            <w:r>
              <w:rPr>
                <w:b/>
                <w:color w:val="000000"/>
              </w:rPr>
              <w:t>Subrecipient or Contractor Name:</w:t>
            </w:r>
            <w:r>
              <w:rPr>
                <w:color w:val="000000"/>
              </w:rPr>
              <w:t xml:space="preserve"> COMMUNITY SHELTER BOARD</w:t>
            </w:r>
            <w:r>
              <w:rPr>
                <w:color w:val="000000"/>
              </w:rPr>
              <w:br/>
            </w:r>
            <w:r>
              <w:rPr>
                <w:b/>
                <w:color w:val="000000"/>
              </w:rPr>
              <w:t>City:</w:t>
            </w:r>
            <w:r>
              <w:rPr>
                <w:color w:val="000000"/>
              </w:rPr>
              <w:t xml:space="preserve"> Columbus</w:t>
            </w:r>
            <w:r>
              <w:rPr>
                <w:color w:val="000000"/>
              </w:rPr>
              <w:br/>
            </w:r>
            <w:r>
              <w:rPr>
                <w:b/>
                <w:color w:val="000000"/>
              </w:rPr>
              <w:t>State:</w:t>
            </w:r>
            <w:r>
              <w:rPr>
                <w:color w:val="000000"/>
              </w:rPr>
              <w:t xml:space="preserve"> OH</w:t>
            </w:r>
            <w:r>
              <w:rPr>
                <w:color w:val="000000"/>
              </w:rPr>
              <w:br/>
            </w:r>
            <w:r>
              <w:rPr>
                <w:b/>
                <w:color w:val="000000"/>
              </w:rPr>
              <w:t>Zip Code:</w:t>
            </w:r>
            <w:r>
              <w:rPr>
                <w:color w:val="000000"/>
              </w:rPr>
              <w:t xml:space="preserve"> 43215, 5848</w:t>
            </w:r>
            <w:r>
              <w:rPr>
                <w:color w:val="000000"/>
              </w:rPr>
              <w:br/>
            </w:r>
            <w:r>
              <w:rPr>
                <w:b/>
                <w:color w:val="000000"/>
              </w:rPr>
              <w:t>DUNS Number:</w:t>
            </w:r>
            <w:r>
              <w:rPr>
                <w:color w:val="000000"/>
              </w:rPr>
              <w:t xml:space="preserve"> 619605363</w:t>
            </w:r>
            <w:r>
              <w:rPr>
                <w:color w:val="000000"/>
              </w:rPr>
              <w:br/>
            </w:r>
            <w:r>
              <w:rPr>
                <w:b/>
                <w:color w:val="000000"/>
              </w:rPr>
              <w:t>UEI:</w:t>
            </w:r>
            <w:r>
              <w:rPr>
                <w:color w:val="000000"/>
              </w:rPr>
              <w:t xml:space="preserve"> </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171721</w:t>
            </w:r>
            <w:r>
              <w:rPr>
                <w:color w:val="000000"/>
              </w:rPr>
              <w:br/>
            </w:r>
          </w:p>
        </w:tc>
      </w:tr>
    </w:tbl>
    <w:p w14:paraId="571047EC" w14:textId="77777777" w:rsidR="00B40466" w:rsidRDefault="00B40466">
      <w:pPr>
        <w:widowControl w:val="0"/>
        <w:rPr>
          <w:b/>
          <w:sz w:val="24"/>
          <w:szCs w:val="24"/>
        </w:rPr>
      </w:pPr>
    </w:p>
    <w:p w14:paraId="26A4142F" w14:textId="77777777" w:rsidR="00B40466" w:rsidRDefault="00C579E8">
      <w:pPr>
        <w:pStyle w:val="Heading2"/>
        <w:keepNext w:val="0"/>
        <w:pageBreakBefore/>
        <w:widowControl w:val="0"/>
        <w:rPr>
          <w:rFonts w:ascii="Calibri" w:hAnsi="Calibri"/>
          <w:i w:val="0"/>
        </w:rPr>
      </w:pPr>
      <w:r>
        <w:rPr>
          <w:rFonts w:ascii="Calibri" w:hAnsi="Calibri"/>
          <w:i w:val="0"/>
        </w:rPr>
        <w:lastRenderedPageBreak/>
        <w:t>CR-65 - Persons Assisted</w:t>
      </w:r>
    </w:p>
    <w:p w14:paraId="7FA714AE" w14:textId="77777777" w:rsidR="00B40466" w:rsidRDefault="00C579E8">
      <w:pPr>
        <w:keepNext/>
        <w:widowControl w:val="0"/>
        <w:rPr>
          <w:b/>
          <w:sz w:val="24"/>
          <w:szCs w:val="24"/>
        </w:rPr>
      </w:pPr>
      <w:r>
        <w:rPr>
          <w:b/>
          <w:sz w:val="24"/>
          <w:szCs w:val="24"/>
        </w:rPr>
        <w:t>4. Persons Served</w:t>
      </w:r>
    </w:p>
    <w:p w14:paraId="47D14D99" w14:textId="77777777" w:rsidR="00B40466" w:rsidRDefault="00C579E8">
      <w:pPr>
        <w:keepNext/>
        <w:widowControl w:val="0"/>
        <w:rPr>
          <w:b/>
          <w:sz w:val="24"/>
          <w:szCs w:val="24"/>
        </w:rPr>
      </w:pPr>
      <w:r>
        <w:rPr>
          <w:b/>
          <w:sz w:val="24"/>
          <w:szCs w:val="24"/>
        </w:rPr>
        <w:t xml:space="preserve">4a. Complete for Homelessness Prevention Activities </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B40466" w14:paraId="1DDFB61C" w14:textId="77777777">
        <w:trPr>
          <w:cantSplit/>
        </w:trPr>
        <w:tc>
          <w:tcPr>
            <w:tcW w:w="3058" w:type="dxa"/>
          </w:tcPr>
          <w:p w14:paraId="439AC01F" w14:textId="77777777" w:rsidR="00B40466" w:rsidRDefault="00C579E8">
            <w:pPr>
              <w:keepNext/>
              <w:widowControl w:val="0"/>
              <w:spacing w:after="0" w:line="240" w:lineRule="auto"/>
              <w:rPr>
                <w:b/>
              </w:rPr>
            </w:pPr>
            <w:r>
              <w:rPr>
                <w:b/>
                <w:bCs/>
              </w:rPr>
              <w:t>Number of Persons in Households</w:t>
            </w:r>
          </w:p>
        </w:tc>
        <w:tc>
          <w:tcPr>
            <w:tcW w:w="2343" w:type="dxa"/>
          </w:tcPr>
          <w:p w14:paraId="22C9416D" w14:textId="77777777" w:rsidR="00B40466" w:rsidRDefault="00C579E8">
            <w:pPr>
              <w:pStyle w:val="NoSpacing"/>
              <w:keepNext/>
              <w:jc w:val="center"/>
              <w:rPr>
                <w:b/>
              </w:rPr>
            </w:pPr>
            <w:r>
              <w:rPr>
                <w:b/>
              </w:rPr>
              <w:t>Total</w:t>
            </w:r>
          </w:p>
        </w:tc>
      </w:tr>
      <w:tr w:rsidR="00B40466" w14:paraId="2CBE5D5D" w14:textId="77777777">
        <w:trPr>
          <w:cantSplit/>
        </w:trPr>
        <w:tc>
          <w:tcPr>
            <w:tcW w:w="3058" w:type="dxa"/>
            <w:vAlign w:val="bottom"/>
          </w:tcPr>
          <w:p w14:paraId="2A5A1CE6" w14:textId="77777777" w:rsidR="00B40466" w:rsidRDefault="00C579E8">
            <w:pPr>
              <w:spacing w:beforeAutospacing="1" w:afterAutospacing="1"/>
            </w:pPr>
            <w:r>
              <w:rPr>
                <w:color w:val="000000"/>
              </w:rPr>
              <w:t>Adults</w:t>
            </w:r>
          </w:p>
        </w:tc>
        <w:tc>
          <w:tcPr>
            <w:tcW w:w="2343" w:type="dxa"/>
            <w:vAlign w:val="bottom"/>
          </w:tcPr>
          <w:p w14:paraId="5E137D64" w14:textId="77777777" w:rsidR="00B40466" w:rsidRDefault="00C579E8">
            <w:pPr>
              <w:spacing w:beforeAutospacing="1" w:afterAutospacing="1"/>
              <w:jc w:val="right"/>
            </w:pPr>
            <w:r>
              <w:rPr>
                <w:color w:val="000000"/>
              </w:rPr>
              <w:t>0</w:t>
            </w:r>
          </w:p>
        </w:tc>
      </w:tr>
      <w:tr w:rsidR="00B40466" w14:paraId="1CD15128" w14:textId="77777777">
        <w:trPr>
          <w:cantSplit/>
        </w:trPr>
        <w:tc>
          <w:tcPr>
            <w:tcW w:w="3058" w:type="dxa"/>
            <w:vAlign w:val="bottom"/>
          </w:tcPr>
          <w:p w14:paraId="1E10922D" w14:textId="77777777" w:rsidR="00B40466" w:rsidRDefault="00C579E8">
            <w:pPr>
              <w:spacing w:beforeAutospacing="1" w:afterAutospacing="1"/>
            </w:pPr>
            <w:r>
              <w:rPr>
                <w:color w:val="000000"/>
              </w:rPr>
              <w:t>Children</w:t>
            </w:r>
          </w:p>
        </w:tc>
        <w:tc>
          <w:tcPr>
            <w:tcW w:w="2343" w:type="dxa"/>
            <w:vAlign w:val="bottom"/>
          </w:tcPr>
          <w:p w14:paraId="7CC49692" w14:textId="77777777" w:rsidR="00B40466" w:rsidRDefault="00C579E8">
            <w:pPr>
              <w:spacing w:beforeAutospacing="1" w:afterAutospacing="1"/>
              <w:jc w:val="right"/>
            </w:pPr>
            <w:r>
              <w:rPr>
                <w:color w:val="000000"/>
              </w:rPr>
              <w:t>0</w:t>
            </w:r>
          </w:p>
        </w:tc>
      </w:tr>
      <w:tr w:rsidR="00B40466" w14:paraId="63020B94" w14:textId="77777777">
        <w:trPr>
          <w:cantSplit/>
        </w:trPr>
        <w:tc>
          <w:tcPr>
            <w:tcW w:w="3058" w:type="dxa"/>
            <w:vAlign w:val="bottom"/>
          </w:tcPr>
          <w:p w14:paraId="25233796" w14:textId="77777777" w:rsidR="00B40466" w:rsidRDefault="00C579E8">
            <w:pPr>
              <w:spacing w:beforeAutospacing="1" w:afterAutospacing="1"/>
            </w:pPr>
            <w:r>
              <w:rPr>
                <w:color w:val="000000"/>
              </w:rPr>
              <w:t>Don't Know/Refused/Other</w:t>
            </w:r>
          </w:p>
        </w:tc>
        <w:tc>
          <w:tcPr>
            <w:tcW w:w="2343" w:type="dxa"/>
            <w:vAlign w:val="bottom"/>
          </w:tcPr>
          <w:p w14:paraId="531836FB" w14:textId="77777777" w:rsidR="00B40466" w:rsidRDefault="00C579E8">
            <w:pPr>
              <w:spacing w:beforeAutospacing="1" w:afterAutospacing="1"/>
              <w:jc w:val="right"/>
            </w:pPr>
            <w:r>
              <w:rPr>
                <w:color w:val="000000"/>
              </w:rPr>
              <w:t>0</w:t>
            </w:r>
          </w:p>
        </w:tc>
      </w:tr>
      <w:tr w:rsidR="00B40466" w14:paraId="6206DB2B" w14:textId="77777777">
        <w:trPr>
          <w:cantSplit/>
        </w:trPr>
        <w:tc>
          <w:tcPr>
            <w:tcW w:w="3058" w:type="dxa"/>
            <w:vAlign w:val="bottom"/>
          </w:tcPr>
          <w:p w14:paraId="60832925" w14:textId="77777777" w:rsidR="00B40466" w:rsidRDefault="00C579E8">
            <w:pPr>
              <w:spacing w:beforeAutospacing="1" w:afterAutospacing="1"/>
            </w:pPr>
            <w:r>
              <w:rPr>
                <w:color w:val="000000"/>
              </w:rPr>
              <w:t>Missing Information</w:t>
            </w:r>
          </w:p>
        </w:tc>
        <w:tc>
          <w:tcPr>
            <w:tcW w:w="2343" w:type="dxa"/>
            <w:vAlign w:val="bottom"/>
          </w:tcPr>
          <w:p w14:paraId="22CE5E5D" w14:textId="77777777" w:rsidR="00B40466" w:rsidRDefault="00C579E8">
            <w:pPr>
              <w:spacing w:beforeAutospacing="1" w:afterAutospacing="1"/>
              <w:jc w:val="right"/>
            </w:pPr>
            <w:r>
              <w:rPr>
                <w:color w:val="000000"/>
              </w:rPr>
              <w:t>0</w:t>
            </w:r>
          </w:p>
        </w:tc>
      </w:tr>
      <w:tr w:rsidR="00B40466" w14:paraId="2803625F" w14:textId="77777777">
        <w:trPr>
          <w:cantSplit/>
        </w:trPr>
        <w:tc>
          <w:tcPr>
            <w:tcW w:w="3058" w:type="dxa"/>
            <w:vAlign w:val="bottom"/>
          </w:tcPr>
          <w:p w14:paraId="3C12E21A" w14:textId="77777777" w:rsidR="00B40466" w:rsidRDefault="00C579E8">
            <w:pPr>
              <w:spacing w:beforeAutospacing="1" w:afterAutospacing="1"/>
            </w:pPr>
            <w:r>
              <w:rPr>
                <w:b/>
                <w:color w:val="000000"/>
              </w:rPr>
              <w:t>Total</w:t>
            </w:r>
          </w:p>
        </w:tc>
        <w:tc>
          <w:tcPr>
            <w:tcW w:w="2343" w:type="dxa"/>
            <w:vAlign w:val="bottom"/>
          </w:tcPr>
          <w:p w14:paraId="3B78E559" w14:textId="77777777" w:rsidR="00B40466" w:rsidRDefault="00C579E8">
            <w:pPr>
              <w:spacing w:beforeAutospacing="1" w:afterAutospacing="1"/>
              <w:jc w:val="right"/>
            </w:pPr>
            <w:r>
              <w:rPr>
                <w:b/>
                <w:color w:val="000000"/>
              </w:rPr>
              <w:t>0</w:t>
            </w:r>
          </w:p>
        </w:tc>
      </w:tr>
    </w:tbl>
    <w:p w14:paraId="24E1A497" w14:textId="77777777" w:rsidR="00B40466" w:rsidRDefault="00C579E8">
      <w:pPr>
        <w:pStyle w:val="Caption"/>
        <w:rPr>
          <w:rFonts w:asciiTheme="minorHAnsi" w:hAnsiTheme="minorHAnsi"/>
        </w:rPr>
      </w:pPr>
      <w:r>
        <w:rPr>
          <w:rFonts w:asciiTheme="minorHAnsi" w:hAnsiTheme="minorHAnsi"/>
        </w:rPr>
        <w:t>Table 16 – Household Information for Homeless Prevention Activities</w:t>
      </w:r>
    </w:p>
    <w:p w14:paraId="7F73F2AB" w14:textId="77777777" w:rsidR="00B40466" w:rsidRDefault="00B40466">
      <w:pPr>
        <w:spacing w:after="0" w:line="240" w:lineRule="auto"/>
      </w:pPr>
    </w:p>
    <w:p w14:paraId="1E3184B5" w14:textId="77777777" w:rsidR="00B40466" w:rsidRDefault="00B40466">
      <w:pPr>
        <w:widowControl w:val="0"/>
      </w:pPr>
    </w:p>
    <w:p w14:paraId="6CBCCD85" w14:textId="77777777" w:rsidR="00B40466" w:rsidRDefault="00C579E8">
      <w:pPr>
        <w:keepNext/>
        <w:widowControl w:val="0"/>
        <w:rPr>
          <w:b/>
          <w:sz w:val="24"/>
          <w:szCs w:val="24"/>
        </w:rPr>
      </w:pPr>
      <w:r>
        <w:rPr>
          <w:b/>
          <w:sz w:val="24"/>
          <w:szCs w:val="24"/>
        </w:rPr>
        <w:t>4b. Complete for Rapid Re-Housing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B40466" w14:paraId="00344888" w14:textId="77777777">
        <w:trPr>
          <w:cantSplit/>
        </w:trPr>
        <w:tc>
          <w:tcPr>
            <w:tcW w:w="3058" w:type="dxa"/>
          </w:tcPr>
          <w:p w14:paraId="2225693F" w14:textId="77777777" w:rsidR="00B40466" w:rsidRDefault="00C579E8">
            <w:pPr>
              <w:keepNext/>
              <w:widowControl w:val="0"/>
              <w:spacing w:after="0" w:line="240" w:lineRule="auto"/>
              <w:rPr>
                <w:b/>
              </w:rPr>
            </w:pPr>
            <w:r>
              <w:rPr>
                <w:b/>
                <w:bCs/>
              </w:rPr>
              <w:t>Number of Persons in Households</w:t>
            </w:r>
          </w:p>
        </w:tc>
        <w:tc>
          <w:tcPr>
            <w:tcW w:w="2343" w:type="dxa"/>
          </w:tcPr>
          <w:p w14:paraId="1043482B" w14:textId="77777777" w:rsidR="00B40466" w:rsidRDefault="00C579E8">
            <w:pPr>
              <w:pStyle w:val="NoSpacing"/>
              <w:keepNext/>
              <w:jc w:val="center"/>
              <w:rPr>
                <w:b/>
              </w:rPr>
            </w:pPr>
            <w:r>
              <w:rPr>
                <w:b/>
              </w:rPr>
              <w:t>Total</w:t>
            </w:r>
          </w:p>
        </w:tc>
      </w:tr>
      <w:tr w:rsidR="00B40466" w14:paraId="21DA371C" w14:textId="77777777">
        <w:trPr>
          <w:cantSplit/>
        </w:trPr>
        <w:tc>
          <w:tcPr>
            <w:tcW w:w="3058" w:type="dxa"/>
            <w:vAlign w:val="bottom"/>
          </w:tcPr>
          <w:p w14:paraId="70CF31A4" w14:textId="77777777" w:rsidR="00B40466" w:rsidRDefault="00C579E8">
            <w:pPr>
              <w:spacing w:beforeAutospacing="1" w:afterAutospacing="1"/>
            </w:pPr>
            <w:r>
              <w:rPr>
                <w:color w:val="000000"/>
              </w:rPr>
              <w:t>Adults</w:t>
            </w:r>
          </w:p>
        </w:tc>
        <w:tc>
          <w:tcPr>
            <w:tcW w:w="2343" w:type="dxa"/>
            <w:vAlign w:val="bottom"/>
          </w:tcPr>
          <w:p w14:paraId="57B04F2C" w14:textId="77777777" w:rsidR="00B40466" w:rsidRDefault="00C579E8">
            <w:pPr>
              <w:spacing w:beforeAutospacing="1" w:afterAutospacing="1"/>
              <w:jc w:val="right"/>
            </w:pPr>
            <w:r>
              <w:rPr>
                <w:color w:val="000000"/>
              </w:rPr>
              <w:t>0</w:t>
            </w:r>
          </w:p>
        </w:tc>
      </w:tr>
      <w:tr w:rsidR="00B40466" w14:paraId="4EDA3D32" w14:textId="77777777">
        <w:trPr>
          <w:cantSplit/>
        </w:trPr>
        <w:tc>
          <w:tcPr>
            <w:tcW w:w="3058" w:type="dxa"/>
            <w:vAlign w:val="bottom"/>
          </w:tcPr>
          <w:p w14:paraId="4B80E4C5" w14:textId="77777777" w:rsidR="00B40466" w:rsidRDefault="00C579E8">
            <w:pPr>
              <w:spacing w:beforeAutospacing="1" w:afterAutospacing="1"/>
            </w:pPr>
            <w:r>
              <w:rPr>
                <w:color w:val="000000"/>
              </w:rPr>
              <w:t>Children</w:t>
            </w:r>
          </w:p>
        </w:tc>
        <w:tc>
          <w:tcPr>
            <w:tcW w:w="2343" w:type="dxa"/>
            <w:vAlign w:val="bottom"/>
          </w:tcPr>
          <w:p w14:paraId="2AD52ADD" w14:textId="77777777" w:rsidR="00B40466" w:rsidRDefault="00C579E8">
            <w:pPr>
              <w:spacing w:beforeAutospacing="1" w:afterAutospacing="1"/>
              <w:jc w:val="right"/>
            </w:pPr>
            <w:r>
              <w:rPr>
                <w:color w:val="000000"/>
              </w:rPr>
              <w:t>0</w:t>
            </w:r>
          </w:p>
        </w:tc>
      </w:tr>
      <w:tr w:rsidR="00B40466" w14:paraId="4D72368A" w14:textId="77777777">
        <w:trPr>
          <w:cantSplit/>
        </w:trPr>
        <w:tc>
          <w:tcPr>
            <w:tcW w:w="3058" w:type="dxa"/>
            <w:vAlign w:val="bottom"/>
          </w:tcPr>
          <w:p w14:paraId="256A89FF" w14:textId="77777777" w:rsidR="00B40466" w:rsidRDefault="00C579E8">
            <w:pPr>
              <w:spacing w:beforeAutospacing="1" w:afterAutospacing="1"/>
            </w:pPr>
            <w:r>
              <w:rPr>
                <w:color w:val="000000"/>
              </w:rPr>
              <w:t>Don't Know/Refused/Other</w:t>
            </w:r>
          </w:p>
        </w:tc>
        <w:tc>
          <w:tcPr>
            <w:tcW w:w="2343" w:type="dxa"/>
            <w:vAlign w:val="bottom"/>
          </w:tcPr>
          <w:p w14:paraId="033CC585" w14:textId="77777777" w:rsidR="00B40466" w:rsidRDefault="00C579E8">
            <w:pPr>
              <w:spacing w:beforeAutospacing="1" w:afterAutospacing="1"/>
              <w:jc w:val="right"/>
            </w:pPr>
            <w:r>
              <w:rPr>
                <w:color w:val="000000"/>
              </w:rPr>
              <w:t>0</w:t>
            </w:r>
          </w:p>
        </w:tc>
      </w:tr>
      <w:tr w:rsidR="00B40466" w14:paraId="1AC1F401" w14:textId="77777777">
        <w:trPr>
          <w:cantSplit/>
        </w:trPr>
        <w:tc>
          <w:tcPr>
            <w:tcW w:w="3058" w:type="dxa"/>
            <w:vAlign w:val="bottom"/>
          </w:tcPr>
          <w:p w14:paraId="31A320F5" w14:textId="77777777" w:rsidR="00B40466" w:rsidRDefault="00C579E8">
            <w:pPr>
              <w:spacing w:beforeAutospacing="1" w:afterAutospacing="1"/>
            </w:pPr>
            <w:r>
              <w:rPr>
                <w:color w:val="000000"/>
              </w:rPr>
              <w:t>Missing Information</w:t>
            </w:r>
          </w:p>
        </w:tc>
        <w:tc>
          <w:tcPr>
            <w:tcW w:w="2343" w:type="dxa"/>
            <w:vAlign w:val="bottom"/>
          </w:tcPr>
          <w:p w14:paraId="5A3412CC" w14:textId="77777777" w:rsidR="00B40466" w:rsidRDefault="00C579E8">
            <w:pPr>
              <w:spacing w:beforeAutospacing="1" w:afterAutospacing="1"/>
              <w:jc w:val="right"/>
            </w:pPr>
            <w:r>
              <w:rPr>
                <w:color w:val="000000"/>
              </w:rPr>
              <w:t>0</w:t>
            </w:r>
          </w:p>
        </w:tc>
      </w:tr>
      <w:tr w:rsidR="00B40466" w14:paraId="29A5BC13" w14:textId="77777777">
        <w:trPr>
          <w:cantSplit/>
        </w:trPr>
        <w:tc>
          <w:tcPr>
            <w:tcW w:w="3058" w:type="dxa"/>
            <w:vAlign w:val="bottom"/>
          </w:tcPr>
          <w:p w14:paraId="1DBA8050" w14:textId="77777777" w:rsidR="00B40466" w:rsidRDefault="00C579E8">
            <w:pPr>
              <w:spacing w:beforeAutospacing="1" w:afterAutospacing="1"/>
            </w:pPr>
            <w:r>
              <w:rPr>
                <w:b/>
                <w:color w:val="000000"/>
              </w:rPr>
              <w:t>Total</w:t>
            </w:r>
          </w:p>
        </w:tc>
        <w:tc>
          <w:tcPr>
            <w:tcW w:w="2343" w:type="dxa"/>
            <w:vAlign w:val="bottom"/>
          </w:tcPr>
          <w:p w14:paraId="16D94E83" w14:textId="77777777" w:rsidR="00B40466" w:rsidRDefault="00C579E8">
            <w:pPr>
              <w:spacing w:beforeAutospacing="1" w:afterAutospacing="1"/>
              <w:jc w:val="right"/>
            </w:pPr>
            <w:r>
              <w:rPr>
                <w:b/>
                <w:color w:val="000000"/>
              </w:rPr>
              <w:t>0</w:t>
            </w:r>
          </w:p>
        </w:tc>
      </w:tr>
    </w:tbl>
    <w:p w14:paraId="562CFF7D" w14:textId="77777777" w:rsidR="00B40466" w:rsidRDefault="00C579E8">
      <w:pPr>
        <w:pStyle w:val="Caption"/>
        <w:rPr>
          <w:rFonts w:asciiTheme="minorHAnsi" w:hAnsiTheme="minorHAnsi"/>
        </w:rPr>
      </w:pPr>
      <w:r>
        <w:rPr>
          <w:rFonts w:asciiTheme="minorHAnsi" w:hAnsiTheme="minorHAnsi"/>
        </w:rPr>
        <w:t>Table 17 – Household Information for Rapid Re-Housing Activities</w:t>
      </w:r>
    </w:p>
    <w:p w14:paraId="17524F68" w14:textId="77777777" w:rsidR="00B40466" w:rsidRDefault="00B40466"/>
    <w:p w14:paraId="4BBCF8F6" w14:textId="77777777" w:rsidR="00B40466" w:rsidRDefault="00B40466"/>
    <w:p w14:paraId="2BA7C757" w14:textId="77777777" w:rsidR="00B40466" w:rsidRDefault="00B40466">
      <w:pPr>
        <w:widowControl w:val="0"/>
        <w:rPr>
          <w:sz w:val="20"/>
          <w:szCs w:val="20"/>
        </w:rPr>
      </w:pPr>
    </w:p>
    <w:p w14:paraId="5E972381" w14:textId="77777777" w:rsidR="00B40466" w:rsidRDefault="00C579E8">
      <w:pPr>
        <w:keepNext/>
        <w:widowControl w:val="0"/>
        <w:rPr>
          <w:b/>
          <w:sz w:val="24"/>
          <w:szCs w:val="24"/>
        </w:rPr>
      </w:pPr>
      <w:r>
        <w:rPr>
          <w:b/>
          <w:sz w:val="24"/>
          <w:szCs w:val="24"/>
        </w:rPr>
        <w:t>4c. Complete for Shelter</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B40466" w14:paraId="09DA763A" w14:textId="77777777">
        <w:trPr>
          <w:cantSplit/>
        </w:trPr>
        <w:tc>
          <w:tcPr>
            <w:tcW w:w="3058" w:type="dxa"/>
          </w:tcPr>
          <w:p w14:paraId="6739EFF7" w14:textId="77777777" w:rsidR="00B40466" w:rsidRDefault="00C579E8">
            <w:pPr>
              <w:keepNext/>
              <w:widowControl w:val="0"/>
              <w:spacing w:after="0" w:line="240" w:lineRule="auto"/>
              <w:rPr>
                <w:b/>
              </w:rPr>
            </w:pPr>
            <w:r>
              <w:rPr>
                <w:b/>
                <w:bCs/>
              </w:rPr>
              <w:t>Number of Persons in Households</w:t>
            </w:r>
          </w:p>
        </w:tc>
        <w:tc>
          <w:tcPr>
            <w:tcW w:w="2343" w:type="dxa"/>
          </w:tcPr>
          <w:p w14:paraId="34B7CA59" w14:textId="77777777" w:rsidR="00B40466" w:rsidRDefault="00C579E8">
            <w:pPr>
              <w:pStyle w:val="NoSpacing"/>
              <w:keepNext/>
              <w:jc w:val="center"/>
              <w:rPr>
                <w:b/>
              </w:rPr>
            </w:pPr>
            <w:r>
              <w:rPr>
                <w:b/>
              </w:rPr>
              <w:t>Total</w:t>
            </w:r>
          </w:p>
        </w:tc>
      </w:tr>
      <w:tr w:rsidR="00B40466" w14:paraId="05B79AD5" w14:textId="77777777">
        <w:trPr>
          <w:cantSplit/>
        </w:trPr>
        <w:tc>
          <w:tcPr>
            <w:tcW w:w="3058" w:type="dxa"/>
            <w:vAlign w:val="bottom"/>
          </w:tcPr>
          <w:p w14:paraId="1CF643E6" w14:textId="77777777" w:rsidR="00B40466" w:rsidRDefault="00C579E8">
            <w:pPr>
              <w:spacing w:beforeAutospacing="1" w:afterAutospacing="1"/>
            </w:pPr>
            <w:r>
              <w:rPr>
                <w:color w:val="000000"/>
              </w:rPr>
              <w:t>Adults</w:t>
            </w:r>
          </w:p>
        </w:tc>
        <w:tc>
          <w:tcPr>
            <w:tcW w:w="2343" w:type="dxa"/>
            <w:vAlign w:val="bottom"/>
          </w:tcPr>
          <w:p w14:paraId="2E978434" w14:textId="4EAD48D6" w:rsidR="00B40466" w:rsidRDefault="00B40466">
            <w:pPr>
              <w:spacing w:beforeAutospacing="1" w:afterAutospacing="1"/>
              <w:jc w:val="right"/>
            </w:pPr>
          </w:p>
        </w:tc>
      </w:tr>
      <w:tr w:rsidR="00B40466" w14:paraId="648F1501" w14:textId="77777777">
        <w:trPr>
          <w:cantSplit/>
        </w:trPr>
        <w:tc>
          <w:tcPr>
            <w:tcW w:w="3058" w:type="dxa"/>
            <w:vAlign w:val="bottom"/>
          </w:tcPr>
          <w:p w14:paraId="6FBB8BFB" w14:textId="77777777" w:rsidR="00B40466" w:rsidRDefault="00C579E8">
            <w:pPr>
              <w:spacing w:beforeAutospacing="1" w:afterAutospacing="1"/>
            </w:pPr>
            <w:r>
              <w:rPr>
                <w:color w:val="000000"/>
              </w:rPr>
              <w:t>Children</w:t>
            </w:r>
          </w:p>
        </w:tc>
        <w:tc>
          <w:tcPr>
            <w:tcW w:w="2343" w:type="dxa"/>
            <w:vAlign w:val="bottom"/>
          </w:tcPr>
          <w:p w14:paraId="08F61BA4" w14:textId="68D0112E" w:rsidR="00B40466" w:rsidRDefault="00B40466">
            <w:pPr>
              <w:spacing w:beforeAutospacing="1" w:afterAutospacing="1"/>
              <w:jc w:val="right"/>
            </w:pPr>
          </w:p>
        </w:tc>
      </w:tr>
      <w:tr w:rsidR="00B40466" w14:paraId="3D913709" w14:textId="77777777">
        <w:trPr>
          <w:cantSplit/>
        </w:trPr>
        <w:tc>
          <w:tcPr>
            <w:tcW w:w="3058" w:type="dxa"/>
            <w:vAlign w:val="bottom"/>
          </w:tcPr>
          <w:p w14:paraId="6025AA91" w14:textId="77777777" w:rsidR="00B40466" w:rsidRDefault="00C579E8">
            <w:pPr>
              <w:spacing w:beforeAutospacing="1" w:afterAutospacing="1"/>
            </w:pPr>
            <w:r>
              <w:rPr>
                <w:color w:val="000000"/>
              </w:rPr>
              <w:t>Don't Know/Refused/Other</w:t>
            </w:r>
          </w:p>
        </w:tc>
        <w:tc>
          <w:tcPr>
            <w:tcW w:w="2343" w:type="dxa"/>
            <w:vAlign w:val="bottom"/>
          </w:tcPr>
          <w:p w14:paraId="200D6966" w14:textId="113010F1" w:rsidR="00B40466" w:rsidRDefault="00B40466">
            <w:pPr>
              <w:spacing w:beforeAutospacing="1" w:afterAutospacing="1"/>
              <w:jc w:val="right"/>
            </w:pPr>
          </w:p>
        </w:tc>
      </w:tr>
      <w:tr w:rsidR="00B40466" w14:paraId="21DB0D74" w14:textId="77777777">
        <w:trPr>
          <w:cantSplit/>
        </w:trPr>
        <w:tc>
          <w:tcPr>
            <w:tcW w:w="3058" w:type="dxa"/>
            <w:vAlign w:val="bottom"/>
          </w:tcPr>
          <w:p w14:paraId="06F92AF7" w14:textId="77777777" w:rsidR="00B40466" w:rsidRDefault="00C579E8">
            <w:pPr>
              <w:spacing w:beforeAutospacing="1" w:afterAutospacing="1"/>
            </w:pPr>
            <w:r>
              <w:rPr>
                <w:color w:val="000000"/>
              </w:rPr>
              <w:t>Missing Information</w:t>
            </w:r>
          </w:p>
        </w:tc>
        <w:tc>
          <w:tcPr>
            <w:tcW w:w="2343" w:type="dxa"/>
            <w:vAlign w:val="bottom"/>
          </w:tcPr>
          <w:p w14:paraId="1FF1FF47" w14:textId="7C06B15C" w:rsidR="00B40466" w:rsidRDefault="00B40466">
            <w:pPr>
              <w:spacing w:beforeAutospacing="1" w:afterAutospacing="1"/>
              <w:jc w:val="right"/>
            </w:pPr>
          </w:p>
        </w:tc>
      </w:tr>
      <w:tr w:rsidR="00B40466" w14:paraId="62293AEE" w14:textId="77777777">
        <w:trPr>
          <w:cantSplit/>
        </w:trPr>
        <w:tc>
          <w:tcPr>
            <w:tcW w:w="3058" w:type="dxa"/>
            <w:vAlign w:val="bottom"/>
          </w:tcPr>
          <w:p w14:paraId="6B9FD9A1" w14:textId="77777777" w:rsidR="00B40466" w:rsidRDefault="00C579E8">
            <w:pPr>
              <w:spacing w:beforeAutospacing="1" w:afterAutospacing="1"/>
            </w:pPr>
            <w:r>
              <w:rPr>
                <w:b/>
                <w:color w:val="000000"/>
              </w:rPr>
              <w:t>Total</w:t>
            </w:r>
          </w:p>
        </w:tc>
        <w:tc>
          <w:tcPr>
            <w:tcW w:w="2343" w:type="dxa"/>
            <w:vAlign w:val="bottom"/>
          </w:tcPr>
          <w:p w14:paraId="6E6CE20F" w14:textId="27CEFF06" w:rsidR="00B40466" w:rsidRDefault="00B40466">
            <w:pPr>
              <w:spacing w:beforeAutospacing="1" w:afterAutospacing="1"/>
              <w:jc w:val="right"/>
            </w:pPr>
          </w:p>
        </w:tc>
      </w:tr>
    </w:tbl>
    <w:p w14:paraId="62C6A270" w14:textId="77777777" w:rsidR="00B40466" w:rsidRDefault="00C579E8">
      <w:pPr>
        <w:pStyle w:val="Caption"/>
        <w:rPr>
          <w:rFonts w:asciiTheme="minorHAnsi" w:hAnsiTheme="minorHAnsi"/>
        </w:rPr>
      </w:pPr>
      <w:r>
        <w:rPr>
          <w:rFonts w:asciiTheme="minorHAnsi" w:hAnsiTheme="minorHAnsi"/>
        </w:rPr>
        <w:t>Table 18 – Shelter Information</w:t>
      </w:r>
    </w:p>
    <w:p w14:paraId="795284B1" w14:textId="77777777" w:rsidR="00B40466" w:rsidRDefault="00B40466">
      <w:pPr>
        <w:spacing w:after="0" w:line="240" w:lineRule="auto"/>
      </w:pPr>
    </w:p>
    <w:p w14:paraId="6DB96A9E" w14:textId="77777777" w:rsidR="00B40466" w:rsidRDefault="00B40466"/>
    <w:p w14:paraId="7D3C1406" w14:textId="77777777" w:rsidR="00B40466" w:rsidRDefault="00B40466"/>
    <w:p w14:paraId="04D9284A" w14:textId="77777777" w:rsidR="00B40466" w:rsidRDefault="00B40466"/>
    <w:p w14:paraId="19EB46F9" w14:textId="77777777" w:rsidR="00B40466" w:rsidRDefault="00B40466">
      <w:pPr>
        <w:keepNext/>
        <w:pageBreakBefore/>
        <w:widowControl w:val="0"/>
        <w:rPr>
          <w:b/>
          <w:sz w:val="24"/>
          <w:szCs w:val="24"/>
        </w:rPr>
      </w:pPr>
    </w:p>
    <w:p w14:paraId="720E78C0" w14:textId="77777777" w:rsidR="00B40466" w:rsidRDefault="00C579E8">
      <w:pPr>
        <w:keepNext/>
        <w:widowControl w:val="0"/>
        <w:rPr>
          <w:b/>
          <w:sz w:val="24"/>
          <w:szCs w:val="24"/>
        </w:rPr>
      </w:pPr>
      <w:r>
        <w:rPr>
          <w:b/>
          <w:sz w:val="24"/>
          <w:szCs w:val="24"/>
        </w:rPr>
        <w:t>4d. Street Outreach</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B40466" w14:paraId="21988F98" w14:textId="77777777">
        <w:trPr>
          <w:cantSplit/>
        </w:trPr>
        <w:tc>
          <w:tcPr>
            <w:tcW w:w="3058" w:type="dxa"/>
          </w:tcPr>
          <w:p w14:paraId="303B43BB" w14:textId="77777777" w:rsidR="00B40466" w:rsidRDefault="00C579E8">
            <w:pPr>
              <w:keepNext/>
              <w:keepLines/>
              <w:widowControl w:val="0"/>
              <w:spacing w:after="0" w:line="240" w:lineRule="auto"/>
              <w:rPr>
                <w:b/>
              </w:rPr>
            </w:pPr>
            <w:r>
              <w:rPr>
                <w:b/>
                <w:bCs/>
              </w:rPr>
              <w:t>Number of Persons in Households</w:t>
            </w:r>
          </w:p>
        </w:tc>
        <w:tc>
          <w:tcPr>
            <w:tcW w:w="2343" w:type="dxa"/>
          </w:tcPr>
          <w:p w14:paraId="6CA218A6" w14:textId="77777777" w:rsidR="00B40466" w:rsidRDefault="00C579E8">
            <w:pPr>
              <w:pStyle w:val="NoSpacing"/>
              <w:keepNext/>
              <w:keepLines/>
              <w:jc w:val="center"/>
              <w:rPr>
                <w:b/>
              </w:rPr>
            </w:pPr>
            <w:r>
              <w:rPr>
                <w:b/>
              </w:rPr>
              <w:t>Total</w:t>
            </w:r>
          </w:p>
        </w:tc>
      </w:tr>
      <w:tr w:rsidR="00B40466" w14:paraId="77FA7E28" w14:textId="77777777">
        <w:trPr>
          <w:cantSplit/>
        </w:trPr>
        <w:tc>
          <w:tcPr>
            <w:tcW w:w="3058" w:type="dxa"/>
            <w:vAlign w:val="bottom"/>
          </w:tcPr>
          <w:p w14:paraId="74C97449" w14:textId="77777777" w:rsidR="00B40466" w:rsidRDefault="00C579E8">
            <w:pPr>
              <w:spacing w:beforeAutospacing="1" w:afterAutospacing="1"/>
            </w:pPr>
            <w:r>
              <w:rPr>
                <w:color w:val="000000"/>
              </w:rPr>
              <w:t>Adults</w:t>
            </w:r>
          </w:p>
        </w:tc>
        <w:tc>
          <w:tcPr>
            <w:tcW w:w="2343" w:type="dxa"/>
            <w:vAlign w:val="bottom"/>
          </w:tcPr>
          <w:p w14:paraId="6F7F0BF4" w14:textId="77777777" w:rsidR="00B40466" w:rsidRDefault="00C579E8">
            <w:pPr>
              <w:spacing w:beforeAutospacing="1" w:afterAutospacing="1"/>
              <w:jc w:val="right"/>
            </w:pPr>
            <w:r>
              <w:rPr>
                <w:color w:val="000000"/>
              </w:rPr>
              <w:t>0</w:t>
            </w:r>
          </w:p>
        </w:tc>
      </w:tr>
      <w:tr w:rsidR="00B40466" w14:paraId="016A24BB" w14:textId="77777777">
        <w:trPr>
          <w:cantSplit/>
        </w:trPr>
        <w:tc>
          <w:tcPr>
            <w:tcW w:w="3058" w:type="dxa"/>
            <w:vAlign w:val="bottom"/>
          </w:tcPr>
          <w:p w14:paraId="5FC6C1BC" w14:textId="77777777" w:rsidR="00B40466" w:rsidRDefault="00C579E8">
            <w:pPr>
              <w:spacing w:beforeAutospacing="1" w:afterAutospacing="1"/>
            </w:pPr>
            <w:r>
              <w:rPr>
                <w:color w:val="000000"/>
              </w:rPr>
              <w:t>Children</w:t>
            </w:r>
          </w:p>
        </w:tc>
        <w:tc>
          <w:tcPr>
            <w:tcW w:w="2343" w:type="dxa"/>
            <w:vAlign w:val="bottom"/>
          </w:tcPr>
          <w:p w14:paraId="67033737" w14:textId="77777777" w:rsidR="00B40466" w:rsidRDefault="00C579E8">
            <w:pPr>
              <w:spacing w:beforeAutospacing="1" w:afterAutospacing="1"/>
              <w:jc w:val="right"/>
            </w:pPr>
            <w:r>
              <w:rPr>
                <w:color w:val="000000"/>
              </w:rPr>
              <w:t>0</w:t>
            </w:r>
          </w:p>
        </w:tc>
      </w:tr>
      <w:tr w:rsidR="00B40466" w14:paraId="2B4895A1" w14:textId="77777777">
        <w:trPr>
          <w:cantSplit/>
        </w:trPr>
        <w:tc>
          <w:tcPr>
            <w:tcW w:w="3058" w:type="dxa"/>
            <w:vAlign w:val="bottom"/>
          </w:tcPr>
          <w:p w14:paraId="600FD50D" w14:textId="77777777" w:rsidR="00B40466" w:rsidRDefault="00C579E8">
            <w:pPr>
              <w:spacing w:beforeAutospacing="1" w:afterAutospacing="1"/>
            </w:pPr>
            <w:r>
              <w:rPr>
                <w:color w:val="000000"/>
              </w:rPr>
              <w:t>Don't Know/Refused/Other</w:t>
            </w:r>
          </w:p>
        </w:tc>
        <w:tc>
          <w:tcPr>
            <w:tcW w:w="2343" w:type="dxa"/>
            <w:vAlign w:val="bottom"/>
          </w:tcPr>
          <w:p w14:paraId="5A6D39A0" w14:textId="77777777" w:rsidR="00B40466" w:rsidRDefault="00C579E8">
            <w:pPr>
              <w:spacing w:beforeAutospacing="1" w:afterAutospacing="1"/>
              <w:jc w:val="right"/>
            </w:pPr>
            <w:r>
              <w:rPr>
                <w:color w:val="000000"/>
              </w:rPr>
              <w:t>0</w:t>
            </w:r>
          </w:p>
        </w:tc>
      </w:tr>
      <w:tr w:rsidR="00B40466" w14:paraId="7E8ED2B0" w14:textId="77777777">
        <w:trPr>
          <w:cantSplit/>
        </w:trPr>
        <w:tc>
          <w:tcPr>
            <w:tcW w:w="3058" w:type="dxa"/>
            <w:vAlign w:val="bottom"/>
          </w:tcPr>
          <w:p w14:paraId="1AA1078D" w14:textId="77777777" w:rsidR="00B40466" w:rsidRDefault="00C579E8">
            <w:pPr>
              <w:spacing w:beforeAutospacing="1" w:afterAutospacing="1"/>
            </w:pPr>
            <w:r>
              <w:rPr>
                <w:color w:val="000000"/>
              </w:rPr>
              <w:t>Missing Information</w:t>
            </w:r>
          </w:p>
        </w:tc>
        <w:tc>
          <w:tcPr>
            <w:tcW w:w="2343" w:type="dxa"/>
            <w:vAlign w:val="bottom"/>
          </w:tcPr>
          <w:p w14:paraId="2EAB5955" w14:textId="77777777" w:rsidR="00B40466" w:rsidRDefault="00C579E8">
            <w:pPr>
              <w:spacing w:beforeAutospacing="1" w:afterAutospacing="1"/>
              <w:jc w:val="right"/>
            </w:pPr>
            <w:r>
              <w:rPr>
                <w:color w:val="000000"/>
              </w:rPr>
              <w:t>0</w:t>
            </w:r>
          </w:p>
        </w:tc>
      </w:tr>
      <w:tr w:rsidR="00B40466" w14:paraId="1236F279" w14:textId="77777777">
        <w:trPr>
          <w:cantSplit/>
        </w:trPr>
        <w:tc>
          <w:tcPr>
            <w:tcW w:w="3058" w:type="dxa"/>
            <w:vAlign w:val="bottom"/>
          </w:tcPr>
          <w:p w14:paraId="4835AEB6" w14:textId="77777777" w:rsidR="00B40466" w:rsidRDefault="00C579E8">
            <w:pPr>
              <w:spacing w:beforeAutospacing="1" w:afterAutospacing="1"/>
            </w:pPr>
            <w:r>
              <w:rPr>
                <w:b/>
                <w:color w:val="000000"/>
              </w:rPr>
              <w:t>Total</w:t>
            </w:r>
          </w:p>
        </w:tc>
        <w:tc>
          <w:tcPr>
            <w:tcW w:w="2343" w:type="dxa"/>
            <w:vAlign w:val="bottom"/>
          </w:tcPr>
          <w:p w14:paraId="4E7C50DC" w14:textId="77777777" w:rsidR="00B40466" w:rsidRDefault="00C579E8">
            <w:pPr>
              <w:spacing w:beforeAutospacing="1" w:afterAutospacing="1"/>
              <w:jc w:val="right"/>
            </w:pPr>
            <w:r>
              <w:rPr>
                <w:b/>
                <w:color w:val="000000"/>
              </w:rPr>
              <w:t>0</w:t>
            </w:r>
          </w:p>
        </w:tc>
      </w:tr>
    </w:tbl>
    <w:p w14:paraId="6100CAAC" w14:textId="77777777" w:rsidR="00B40466" w:rsidRDefault="00C579E8">
      <w:pPr>
        <w:pStyle w:val="Caption"/>
        <w:rPr>
          <w:rFonts w:asciiTheme="minorHAnsi" w:hAnsiTheme="minorHAnsi"/>
        </w:rPr>
      </w:pPr>
      <w:r>
        <w:rPr>
          <w:rFonts w:asciiTheme="minorHAnsi" w:hAnsiTheme="minorHAnsi"/>
        </w:rPr>
        <w:t xml:space="preserve">Table 19 – Household Information for Street Outreach </w:t>
      </w:r>
    </w:p>
    <w:p w14:paraId="766C0398" w14:textId="77777777" w:rsidR="00B40466" w:rsidRDefault="00B40466">
      <w:pPr>
        <w:spacing w:after="0" w:line="240" w:lineRule="auto"/>
      </w:pPr>
    </w:p>
    <w:p w14:paraId="28D2D9A1" w14:textId="77777777" w:rsidR="00B40466" w:rsidRDefault="00B40466"/>
    <w:p w14:paraId="3BF3AF42" w14:textId="77777777" w:rsidR="00B40466" w:rsidRDefault="00B40466">
      <w:pPr>
        <w:keepNext/>
        <w:widowControl w:val="0"/>
        <w:rPr>
          <w:b/>
          <w:sz w:val="24"/>
          <w:szCs w:val="24"/>
        </w:rPr>
      </w:pPr>
    </w:p>
    <w:p w14:paraId="0E97528B" w14:textId="77777777" w:rsidR="00B40466" w:rsidRDefault="00C579E8">
      <w:pPr>
        <w:keepNext/>
        <w:widowControl w:val="0"/>
        <w:rPr>
          <w:b/>
          <w:sz w:val="24"/>
          <w:szCs w:val="24"/>
        </w:rPr>
      </w:pPr>
      <w:r>
        <w:rPr>
          <w:b/>
          <w:sz w:val="24"/>
          <w:szCs w:val="24"/>
        </w:rPr>
        <w:t>4e. Totals for all Persons Served with ESG</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B40466" w14:paraId="0A634C59" w14:textId="77777777">
        <w:trPr>
          <w:cantSplit/>
        </w:trPr>
        <w:tc>
          <w:tcPr>
            <w:tcW w:w="3058" w:type="dxa"/>
          </w:tcPr>
          <w:p w14:paraId="5E46509F" w14:textId="77777777" w:rsidR="00B40466" w:rsidRDefault="00C579E8">
            <w:pPr>
              <w:keepNext/>
              <w:widowControl w:val="0"/>
              <w:spacing w:after="0" w:line="240" w:lineRule="auto"/>
              <w:rPr>
                <w:b/>
              </w:rPr>
            </w:pPr>
            <w:r>
              <w:rPr>
                <w:b/>
                <w:bCs/>
              </w:rPr>
              <w:t>Number of Persons in Households</w:t>
            </w:r>
          </w:p>
        </w:tc>
        <w:tc>
          <w:tcPr>
            <w:tcW w:w="2343" w:type="dxa"/>
          </w:tcPr>
          <w:p w14:paraId="4A8FD175" w14:textId="77777777" w:rsidR="00B40466" w:rsidRDefault="00C579E8">
            <w:pPr>
              <w:pStyle w:val="NoSpacing"/>
              <w:keepNext/>
              <w:jc w:val="center"/>
              <w:rPr>
                <w:b/>
              </w:rPr>
            </w:pPr>
            <w:r>
              <w:rPr>
                <w:b/>
              </w:rPr>
              <w:t>Total</w:t>
            </w:r>
          </w:p>
        </w:tc>
      </w:tr>
      <w:tr w:rsidR="00B40466" w14:paraId="21B60036" w14:textId="77777777">
        <w:trPr>
          <w:cantSplit/>
        </w:trPr>
        <w:tc>
          <w:tcPr>
            <w:tcW w:w="3058" w:type="dxa"/>
            <w:vAlign w:val="bottom"/>
          </w:tcPr>
          <w:p w14:paraId="1E74B9D1" w14:textId="77777777" w:rsidR="00B40466" w:rsidRDefault="00C579E8">
            <w:pPr>
              <w:spacing w:beforeAutospacing="1" w:afterAutospacing="1"/>
            </w:pPr>
            <w:r>
              <w:rPr>
                <w:color w:val="000000"/>
              </w:rPr>
              <w:t>Adults</w:t>
            </w:r>
          </w:p>
        </w:tc>
        <w:tc>
          <w:tcPr>
            <w:tcW w:w="2343" w:type="dxa"/>
            <w:vAlign w:val="bottom"/>
          </w:tcPr>
          <w:p w14:paraId="7F094556" w14:textId="77777777" w:rsidR="00B40466" w:rsidRDefault="00C579E8">
            <w:pPr>
              <w:spacing w:beforeAutospacing="1" w:afterAutospacing="1"/>
              <w:jc w:val="right"/>
            </w:pPr>
            <w:r>
              <w:rPr>
                <w:color w:val="000000"/>
              </w:rPr>
              <w:t>0</w:t>
            </w:r>
          </w:p>
        </w:tc>
      </w:tr>
      <w:tr w:rsidR="00B40466" w14:paraId="7D7741A8" w14:textId="77777777">
        <w:trPr>
          <w:cantSplit/>
        </w:trPr>
        <w:tc>
          <w:tcPr>
            <w:tcW w:w="3058" w:type="dxa"/>
            <w:vAlign w:val="bottom"/>
          </w:tcPr>
          <w:p w14:paraId="5E32D6C8" w14:textId="77777777" w:rsidR="00B40466" w:rsidRDefault="00C579E8">
            <w:pPr>
              <w:spacing w:beforeAutospacing="1" w:afterAutospacing="1"/>
            </w:pPr>
            <w:r>
              <w:rPr>
                <w:color w:val="000000"/>
              </w:rPr>
              <w:t>Children</w:t>
            </w:r>
          </w:p>
        </w:tc>
        <w:tc>
          <w:tcPr>
            <w:tcW w:w="2343" w:type="dxa"/>
            <w:vAlign w:val="bottom"/>
          </w:tcPr>
          <w:p w14:paraId="5F669537" w14:textId="77777777" w:rsidR="00B40466" w:rsidRDefault="00C579E8">
            <w:pPr>
              <w:spacing w:beforeAutospacing="1" w:afterAutospacing="1"/>
              <w:jc w:val="right"/>
            </w:pPr>
            <w:r>
              <w:rPr>
                <w:color w:val="000000"/>
              </w:rPr>
              <w:t>0</w:t>
            </w:r>
          </w:p>
        </w:tc>
      </w:tr>
      <w:tr w:rsidR="00B40466" w14:paraId="20285FA1" w14:textId="77777777">
        <w:trPr>
          <w:cantSplit/>
        </w:trPr>
        <w:tc>
          <w:tcPr>
            <w:tcW w:w="3058" w:type="dxa"/>
            <w:vAlign w:val="bottom"/>
          </w:tcPr>
          <w:p w14:paraId="631ED2B3" w14:textId="77777777" w:rsidR="00B40466" w:rsidRDefault="00C579E8">
            <w:pPr>
              <w:spacing w:beforeAutospacing="1" w:afterAutospacing="1"/>
            </w:pPr>
            <w:r>
              <w:rPr>
                <w:color w:val="000000"/>
              </w:rPr>
              <w:t>Don't Know/Refused/Other</w:t>
            </w:r>
          </w:p>
        </w:tc>
        <w:tc>
          <w:tcPr>
            <w:tcW w:w="2343" w:type="dxa"/>
            <w:vAlign w:val="bottom"/>
          </w:tcPr>
          <w:p w14:paraId="308602DB" w14:textId="77777777" w:rsidR="00B40466" w:rsidRDefault="00C579E8">
            <w:pPr>
              <w:spacing w:beforeAutospacing="1" w:afterAutospacing="1"/>
              <w:jc w:val="right"/>
            </w:pPr>
            <w:r>
              <w:rPr>
                <w:color w:val="000000"/>
              </w:rPr>
              <w:t>0</w:t>
            </w:r>
          </w:p>
        </w:tc>
      </w:tr>
      <w:tr w:rsidR="00B40466" w14:paraId="634CC6FA" w14:textId="77777777">
        <w:trPr>
          <w:cantSplit/>
        </w:trPr>
        <w:tc>
          <w:tcPr>
            <w:tcW w:w="3058" w:type="dxa"/>
            <w:vAlign w:val="bottom"/>
          </w:tcPr>
          <w:p w14:paraId="47E975AF" w14:textId="77777777" w:rsidR="00B40466" w:rsidRDefault="00C579E8">
            <w:pPr>
              <w:spacing w:beforeAutospacing="1" w:afterAutospacing="1"/>
            </w:pPr>
            <w:r>
              <w:rPr>
                <w:color w:val="000000"/>
              </w:rPr>
              <w:t>Missing Information</w:t>
            </w:r>
          </w:p>
        </w:tc>
        <w:tc>
          <w:tcPr>
            <w:tcW w:w="2343" w:type="dxa"/>
            <w:vAlign w:val="bottom"/>
          </w:tcPr>
          <w:p w14:paraId="62549E60" w14:textId="77777777" w:rsidR="00B40466" w:rsidRDefault="00C579E8">
            <w:pPr>
              <w:spacing w:beforeAutospacing="1" w:afterAutospacing="1"/>
              <w:jc w:val="right"/>
            </w:pPr>
            <w:r>
              <w:rPr>
                <w:color w:val="000000"/>
              </w:rPr>
              <w:t>0</w:t>
            </w:r>
          </w:p>
        </w:tc>
      </w:tr>
      <w:tr w:rsidR="00B40466" w14:paraId="12E80351" w14:textId="77777777">
        <w:trPr>
          <w:cantSplit/>
        </w:trPr>
        <w:tc>
          <w:tcPr>
            <w:tcW w:w="3058" w:type="dxa"/>
            <w:vAlign w:val="bottom"/>
          </w:tcPr>
          <w:p w14:paraId="137A5990" w14:textId="77777777" w:rsidR="00B40466" w:rsidRDefault="00C579E8">
            <w:pPr>
              <w:spacing w:beforeAutospacing="1" w:afterAutospacing="1"/>
            </w:pPr>
            <w:r>
              <w:rPr>
                <w:b/>
                <w:color w:val="000000"/>
              </w:rPr>
              <w:t>Total</w:t>
            </w:r>
          </w:p>
        </w:tc>
        <w:tc>
          <w:tcPr>
            <w:tcW w:w="2343" w:type="dxa"/>
            <w:vAlign w:val="bottom"/>
          </w:tcPr>
          <w:p w14:paraId="57CA9CA3" w14:textId="77777777" w:rsidR="00B40466" w:rsidRDefault="00C579E8">
            <w:pPr>
              <w:spacing w:beforeAutospacing="1" w:afterAutospacing="1"/>
              <w:jc w:val="right"/>
            </w:pPr>
            <w:r>
              <w:rPr>
                <w:b/>
                <w:color w:val="000000"/>
              </w:rPr>
              <w:t>0</w:t>
            </w:r>
          </w:p>
        </w:tc>
      </w:tr>
    </w:tbl>
    <w:p w14:paraId="69D3F5B1" w14:textId="77777777" w:rsidR="00B40466" w:rsidRDefault="00C579E8">
      <w:pPr>
        <w:pStyle w:val="Caption"/>
        <w:rPr>
          <w:rFonts w:asciiTheme="minorHAnsi" w:hAnsiTheme="minorHAnsi"/>
        </w:rPr>
      </w:pPr>
      <w:r>
        <w:rPr>
          <w:rFonts w:asciiTheme="minorHAnsi" w:hAnsiTheme="minorHAnsi"/>
        </w:rPr>
        <w:t>Table 20 – Household Information for Persons Served with ESG</w:t>
      </w:r>
    </w:p>
    <w:p w14:paraId="03857B25" w14:textId="77777777" w:rsidR="00B40466" w:rsidRDefault="00B40466">
      <w:pPr>
        <w:spacing w:after="0" w:line="240" w:lineRule="auto"/>
      </w:pPr>
    </w:p>
    <w:p w14:paraId="32D1E6E0" w14:textId="77777777" w:rsidR="00B40466" w:rsidRDefault="00B40466"/>
    <w:p w14:paraId="3992EE33" w14:textId="77777777" w:rsidR="00B40466" w:rsidRDefault="00B40466">
      <w:pPr>
        <w:widowControl w:val="0"/>
        <w:rPr>
          <w:b/>
          <w:sz w:val="24"/>
          <w:szCs w:val="24"/>
        </w:rPr>
      </w:pPr>
    </w:p>
    <w:p w14:paraId="54C8F7AA" w14:textId="77777777" w:rsidR="00B40466" w:rsidRDefault="00C579E8">
      <w:pPr>
        <w:keepNext/>
        <w:widowControl w:val="0"/>
        <w:rPr>
          <w:b/>
          <w:sz w:val="24"/>
          <w:szCs w:val="24"/>
        </w:rPr>
      </w:pPr>
      <w:r>
        <w:rPr>
          <w:b/>
          <w:sz w:val="24"/>
          <w:szCs w:val="24"/>
        </w:rPr>
        <w:t>5. Gender—Complete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B40466" w14:paraId="5F9B3A5B" w14:textId="77777777">
        <w:trPr>
          <w:cantSplit/>
        </w:trPr>
        <w:tc>
          <w:tcPr>
            <w:tcW w:w="3058" w:type="dxa"/>
          </w:tcPr>
          <w:p w14:paraId="3CD20621" w14:textId="77777777" w:rsidR="00B40466" w:rsidRDefault="00B40466">
            <w:pPr>
              <w:keepNext/>
              <w:widowControl w:val="0"/>
              <w:spacing w:after="0" w:line="240" w:lineRule="auto"/>
              <w:rPr>
                <w:b/>
              </w:rPr>
            </w:pPr>
          </w:p>
        </w:tc>
        <w:tc>
          <w:tcPr>
            <w:tcW w:w="2343" w:type="dxa"/>
          </w:tcPr>
          <w:p w14:paraId="604203DE" w14:textId="77777777" w:rsidR="00B40466" w:rsidRDefault="00C579E8">
            <w:pPr>
              <w:pStyle w:val="NoSpacing"/>
              <w:keepNext/>
              <w:jc w:val="center"/>
              <w:rPr>
                <w:b/>
              </w:rPr>
            </w:pPr>
            <w:r>
              <w:rPr>
                <w:b/>
              </w:rPr>
              <w:t>Total</w:t>
            </w:r>
          </w:p>
        </w:tc>
      </w:tr>
      <w:tr w:rsidR="00B40466" w14:paraId="3E664C39" w14:textId="77777777">
        <w:trPr>
          <w:cantSplit/>
        </w:trPr>
        <w:tc>
          <w:tcPr>
            <w:tcW w:w="3058" w:type="dxa"/>
            <w:vAlign w:val="bottom"/>
          </w:tcPr>
          <w:p w14:paraId="611AA5AD" w14:textId="77777777" w:rsidR="00B40466" w:rsidRDefault="00C579E8">
            <w:pPr>
              <w:spacing w:beforeAutospacing="1" w:afterAutospacing="1"/>
            </w:pPr>
            <w:r>
              <w:rPr>
                <w:color w:val="000000"/>
              </w:rPr>
              <w:t>Male</w:t>
            </w:r>
          </w:p>
        </w:tc>
        <w:tc>
          <w:tcPr>
            <w:tcW w:w="2343" w:type="dxa"/>
            <w:vAlign w:val="bottom"/>
          </w:tcPr>
          <w:p w14:paraId="5652B7E9" w14:textId="4B1A5289" w:rsidR="00B40466" w:rsidRDefault="00B40466">
            <w:pPr>
              <w:spacing w:beforeAutospacing="1" w:afterAutospacing="1"/>
              <w:jc w:val="right"/>
            </w:pPr>
          </w:p>
        </w:tc>
      </w:tr>
      <w:tr w:rsidR="00B40466" w14:paraId="43A69B91" w14:textId="77777777">
        <w:trPr>
          <w:cantSplit/>
        </w:trPr>
        <w:tc>
          <w:tcPr>
            <w:tcW w:w="3058" w:type="dxa"/>
            <w:vAlign w:val="bottom"/>
          </w:tcPr>
          <w:p w14:paraId="7586F3BB" w14:textId="77777777" w:rsidR="00B40466" w:rsidRDefault="00C579E8">
            <w:pPr>
              <w:spacing w:beforeAutospacing="1" w:afterAutospacing="1"/>
            </w:pPr>
            <w:r>
              <w:rPr>
                <w:color w:val="000000"/>
              </w:rPr>
              <w:t>Female</w:t>
            </w:r>
          </w:p>
        </w:tc>
        <w:tc>
          <w:tcPr>
            <w:tcW w:w="2343" w:type="dxa"/>
            <w:vAlign w:val="bottom"/>
          </w:tcPr>
          <w:p w14:paraId="554142A5" w14:textId="4BDD24F1" w:rsidR="00B40466" w:rsidRDefault="00B40466">
            <w:pPr>
              <w:spacing w:beforeAutospacing="1" w:afterAutospacing="1"/>
              <w:jc w:val="right"/>
            </w:pPr>
          </w:p>
        </w:tc>
      </w:tr>
      <w:tr w:rsidR="00B40466" w14:paraId="61E3E5D0" w14:textId="77777777">
        <w:trPr>
          <w:cantSplit/>
        </w:trPr>
        <w:tc>
          <w:tcPr>
            <w:tcW w:w="3058" w:type="dxa"/>
            <w:vAlign w:val="bottom"/>
          </w:tcPr>
          <w:p w14:paraId="69AAEB88" w14:textId="77777777" w:rsidR="00B40466" w:rsidRDefault="00C579E8">
            <w:pPr>
              <w:spacing w:beforeAutospacing="1" w:afterAutospacing="1"/>
            </w:pPr>
            <w:r>
              <w:rPr>
                <w:color w:val="000000"/>
              </w:rPr>
              <w:t>Transgender</w:t>
            </w:r>
          </w:p>
        </w:tc>
        <w:tc>
          <w:tcPr>
            <w:tcW w:w="2343" w:type="dxa"/>
            <w:vAlign w:val="bottom"/>
          </w:tcPr>
          <w:p w14:paraId="5D1AA2C9" w14:textId="7DDEFCDA" w:rsidR="00B40466" w:rsidRDefault="00B40466">
            <w:pPr>
              <w:spacing w:beforeAutospacing="1" w:afterAutospacing="1"/>
              <w:jc w:val="right"/>
            </w:pPr>
          </w:p>
        </w:tc>
      </w:tr>
      <w:tr w:rsidR="00B40466" w14:paraId="1A1B7D59" w14:textId="77777777">
        <w:trPr>
          <w:cantSplit/>
        </w:trPr>
        <w:tc>
          <w:tcPr>
            <w:tcW w:w="3058" w:type="dxa"/>
            <w:vAlign w:val="bottom"/>
          </w:tcPr>
          <w:p w14:paraId="7EF452DF" w14:textId="77777777" w:rsidR="00B40466" w:rsidRDefault="00C579E8">
            <w:pPr>
              <w:spacing w:beforeAutospacing="1" w:afterAutospacing="1"/>
            </w:pPr>
            <w:r>
              <w:rPr>
                <w:color w:val="000000"/>
              </w:rPr>
              <w:t>Don't Know/Refused/Other</w:t>
            </w:r>
          </w:p>
        </w:tc>
        <w:tc>
          <w:tcPr>
            <w:tcW w:w="2343" w:type="dxa"/>
            <w:vAlign w:val="bottom"/>
          </w:tcPr>
          <w:p w14:paraId="7E1C2DF1" w14:textId="6E972616" w:rsidR="00B40466" w:rsidRDefault="00B40466">
            <w:pPr>
              <w:spacing w:beforeAutospacing="1" w:afterAutospacing="1"/>
              <w:jc w:val="right"/>
            </w:pPr>
          </w:p>
        </w:tc>
      </w:tr>
      <w:tr w:rsidR="00B40466" w14:paraId="4B12511A" w14:textId="77777777">
        <w:trPr>
          <w:cantSplit/>
        </w:trPr>
        <w:tc>
          <w:tcPr>
            <w:tcW w:w="3058" w:type="dxa"/>
            <w:vAlign w:val="bottom"/>
          </w:tcPr>
          <w:p w14:paraId="2BA4907B" w14:textId="77777777" w:rsidR="00B40466" w:rsidRDefault="00C579E8">
            <w:pPr>
              <w:spacing w:beforeAutospacing="1" w:afterAutospacing="1"/>
            </w:pPr>
            <w:r>
              <w:rPr>
                <w:color w:val="000000"/>
              </w:rPr>
              <w:t>Missing Information</w:t>
            </w:r>
          </w:p>
        </w:tc>
        <w:tc>
          <w:tcPr>
            <w:tcW w:w="2343" w:type="dxa"/>
            <w:vAlign w:val="bottom"/>
          </w:tcPr>
          <w:p w14:paraId="63478DA8" w14:textId="379D139A" w:rsidR="00B40466" w:rsidRDefault="00B40466">
            <w:pPr>
              <w:spacing w:beforeAutospacing="1" w:afterAutospacing="1"/>
              <w:jc w:val="right"/>
            </w:pPr>
          </w:p>
        </w:tc>
      </w:tr>
      <w:tr w:rsidR="00B40466" w14:paraId="1ECBC198" w14:textId="77777777">
        <w:trPr>
          <w:cantSplit/>
        </w:trPr>
        <w:tc>
          <w:tcPr>
            <w:tcW w:w="3058" w:type="dxa"/>
            <w:vAlign w:val="bottom"/>
          </w:tcPr>
          <w:p w14:paraId="18BE41F1" w14:textId="77777777" w:rsidR="00B40466" w:rsidRDefault="00C579E8">
            <w:pPr>
              <w:spacing w:beforeAutospacing="1" w:afterAutospacing="1"/>
            </w:pPr>
            <w:r>
              <w:rPr>
                <w:b/>
                <w:color w:val="000000"/>
              </w:rPr>
              <w:t>Total</w:t>
            </w:r>
          </w:p>
        </w:tc>
        <w:tc>
          <w:tcPr>
            <w:tcW w:w="2343" w:type="dxa"/>
            <w:vAlign w:val="bottom"/>
          </w:tcPr>
          <w:p w14:paraId="55F478D1" w14:textId="2005CD4B" w:rsidR="00B40466" w:rsidRDefault="00B40466">
            <w:pPr>
              <w:spacing w:beforeAutospacing="1" w:afterAutospacing="1"/>
              <w:jc w:val="right"/>
            </w:pPr>
          </w:p>
        </w:tc>
      </w:tr>
    </w:tbl>
    <w:p w14:paraId="09CEABA1" w14:textId="77777777" w:rsidR="00B40466" w:rsidRDefault="00C579E8">
      <w:pPr>
        <w:pStyle w:val="Caption"/>
        <w:rPr>
          <w:rFonts w:asciiTheme="minorHAnsi" w:hAnsiTheme="minorHAnsi"/>
        </w:rPr>
      </w:pPr>
      <w:r>
        <w:rPr>
          <w:rFonts w:asciiTheme="minorHAnsi" w:hAnsiTheme="minorHAnsi"/>
        </w:rPr>
        <w:t>Table 21 – Gender Information</w:t>
      </w:r>
    </w:p>
    <w:p w14:paraId="589AF6EF" w14:textId="77777777" w:rsidR="00B40466" w:rsidRDefault="00B40466"/>
    <w:p w14:paraId="4C00188C" w14:textId="77777777" w:rsidR="00B40466" w:rsidRDefault="00B40466"/>
    <w:p w14:paraId="3ABA9803" w14:textId="77777777" w:rsidR="00B40466" w:rsidRDefault="00C579E8">
      <w:pPr>
        <w:keepNext/>
        <w:pageBreakBefore/>
        <w:widowControl w:val="0"/>
        <w:rPr>
          <w:b/>
          <w:sz w:val="24"/>
          <w:szCs w:val="24"/>
        </w:rPr>
      </w:pPr>
      <w:r>
        <w:rPr>
          <w:b/>
          <w:sz w:val="24"/>
          <w:szCs w:val="24"/>
        </w:rPr>
        <w:lastRenderedPageBreak/>
        <w:t>6. Age—Complete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81"/>
        <w:gridCol w:w="2285"/>
      </w:tblGrid>
      <w:tr w:rsidR="00B40466" w14:paraId="074A21B8" w14:textId="77777777">
        <w:trPr>
          <w:cantSplit/>
        </w:trPr>
        <w:tc>
          <w:tcPr>
            <w:tcW w:w="3058" w:type="dxa"/>
          </w:tcPr>
          <w:p w14:paraId="23668D2C" w14:textId="77777777" w:rsidR="00B40466" w:rsidRDefault="00B40466">
            <w:pPr>
              <w:keepNext/>
              <w:widowControl w:val="0"/>
              <w:spacing w:after="0" w:line="240" w:lineRule="auto"/>
              <w:rPr>
                <w:b/>
              </w:rPr>
            </w:pPr>
          </w:p>
        </w:tc>
        <w:tc>
          <w:tcPr>
            <w:tcW w:w="2343" w:type="dxa"/>
          </w:tcPr>
          <w:p w14:paraId="3042A1E9" w14:textId="77777777" w:rsidR="00B40466" w:rsidRDefault="00C579E8">
            <w:pPr>
              <w:pStyle w:val="NoSpacing"/>
              <w:keepNext/>
              <w:jc w:val="center"/>
              <w:rPr>
                <w:b/>
              </w:rPr>
            </w:pPr>
            <w:r>
              <w:rPr>
                <w:b/>
              </w:rPr>
              <w:t>Total</w:t>
            </w:r>
          </w:p>
        </w:tc>
      </w:tr>
      <w:tr w:rsidR="00B40466" w14:paraId="50988D0C" w14:textId="77777777">
        <w:trPr>
          <w:cantSplit/>
        </w:trPr>
        <w:tc>
          <w:tcPr>
            <w:tcW w:w="3058" w:type="dxa"/>
            <w:vAlign w:val="bottom"/>
          </w:tcPr>
          <w:p w14:paraId="41FC3A8E" w14:textId="77777777" w:rsidR="00B40466" w:rsidRDefault="00C579E8">
            <w:pPr>
              <w:spacing w:beforeAutospacing="1" w:afterAutospacing="1"/>
            </w:pPr>
            <w:r>
              <w:rPr>
                <w:color w:val="000000"/>
              </w:rPr>
              <w:t>Under 18</w:t>
            </w:r>
          </w:p>
        </w:tc>
        <w:tc>
          <w:tcPr>
            <w:tcW w:w="2343" w:type="dxa"/>
            <w:vAlign w:val="bottom"/>
          </w:tcPr>
          <w:p w14:paraId="045F2199" w14:textId="19A181A0" w:rsidR="00B40466" w:rsidRDefault="00B40466">
            <w:pPr>
              <w:spacing w:beforeAutospacing="1" w:afterAutospacing="1"/>
              <w:jc w:val="right"/>
            </w:pPr>
          </w:p>
        </w:tc>
      </w:tr>
      <w:tr w:rsidR="00B40466" w14:paraId="3255EBDE" w14:textId="77777777">
        <w:trPr>
          <w:cantSplit/>
        </w:trPr>
        <w:tc>
          <w:tcPr>
            <w:tcW w:w="3058" w:type="dxa"/>
            <w:vAlign w:val="bottom"/>
          </w:tcPr>
          <w:p w14:paraId="0767F47B" w14:textId="77777777" w:rsidR="00B40466" w:rsidRDefault="00C579E8">
            <w:pPr>
              <w:spacing w:beforeAutospacing="1" w:afterAutospacing="1"/>
            </w:pPr>
            <w:r>
              <w:rPr>
                <w:color w:val="000000"/>
              </w:rPr>
              <w:t>18-24</w:t>
            </w:r>
          </w:p>
        </w:tc>
        <w:tc>
          <w:tcPr>
            <w:tcW w:w="2343" w:type="dxa"/>
            <w:vAlign w:val="bottom"/>
          </w:tcPr>
          <w:p w14:paraId="3A1AD479" w14:textId="63F6A69F" w:rsidR="00B40466" w:rsidRDefault="00B40466">
            <w:pPr>
              <w:spacing w:beforeAutospacing="1" w:afterAutospacing="1"/>
              <w:jc w:val="right"/>
            </w:pPr>
          </w:p>
        </w:tc>
      </w:tr>
      <w:tr w:rsidR="00B40466" w14:paraId="798B44A5" w14:textId="77777777">
        <w:trPr>
          <w:cantSplit/>
        </w:trPr>
        <w:tc>
          <w:tcPr>
            <w:tcW w:w="3058" w:type="dxa"/>
            <w:vAlign w:val="bottom"/>
          </w:tcPr>
          <w:p w14:paraId="2546692F" w14:textId="77777777" w:rsidR="00B40466" w:rsidRDefault="00C579E8">
            <w:pPr>
              <w:spacing w:beforeAutospacing="1" w:afterAutospacing="1"/>
            </w:pPr>
            <w:r>
              <w:rPr>
                <w:color w:val="000000"/>
              </w:rPr>
              <w:t>25 and over</w:t>
            </w:r>
          </w:p>
        </w:tc>
        <w:tc>
          <w:tcPr>
            <w:tcW w:w="2343" w:type="dxa"/>
            <w:vAlign w:val="bottom"/>
          </w:tcPr>
          <w:p w14:paraId="193DF922" w14:textId="08631741" w:rsidR="00B40466" w:rsidRDefault="00B40466">
            <w:pPr>
              <w:spacing w:beforeAutospacing="1" w:afterAutospacing="1"/>
              <w:jc w:val="right"/>
            </w:pPr>
          </w:p>
        </w:tc>
      </w:tr>
      <w:tr w:rsidR="00B40466" w14:paraId="077DFA08" w14:textId="77777777">
        <w:trPr>
          <w:cantSplit/>
        </w:trPr>
        <w:tc>
          <w:tcPr>
            <w:tcW w:w="3058" w:type="dxa"/>
            <w:vAlign w:val="bottom"/>
          </w:tcPr>
          <w:p w14:paraId="6ED57017" w14:textId="77777777" w:rsidR="00B40466" w:rsidRDefault="00C579E8">
            <w:pPr>
              <w:spacing w:beforeAutospacing="1" w:afterAutospacing="1"/>
            </w:pPr>
            <w:r>
              <w:rPr>
                <w:color w:val="000000"/>
              </w:rPr>
              <w:t>Don't Know/Refused/Other</w:t>
            </w:r>
          </w:p>
        </w:tc>
        <w:tc>
          <w:tcPr>
            <w:tcW w:w="2343" w:type="dxa"/>
            <w:vAlign w:val="bottom"/>
          </w:tcPr>
          <w:p w14:paraId="0D3A0FD4" w14:textId="5C7FC4E5" w:rsidR="00B40466" w:rsidRDefault="00B40466">
            <w:pPr>
              <w:spacing w:beforeAutospacing="1" w:afterAutospacing="1"/>
              <w:jc w:val="right"/>
            </w:pPr>
          </w:p>
        </w:tc>
      </w:tr>
      <w:tr w:rsidR="00B40466" w14:paraId="5C4C0C65" w14:textId="77777777">
        <w:trPr>
          <w:cantSplit/>
        </w:trPr>
        <w:tc>
          <w:tcPr>
            <w:tcW w:w="3058" w:type="dxa"/>
            <w:vAlign w:val="bottom"/>
          </w:tcPr>
          <w:p w14:paraId="06EDB95C" w14:textId="77777777" w:rsidR="00B40466" w:rsidRDefault="00C579E8">
            <w:pPr>
              <w:spacing w:beforeAutospacing="1" w:afterAutospacing="1"/>
            </w:pPr>
            <w:r>
              <w:rPr>
                <w:color w:val="000000"/>
              </w:rPr>
              <w:t>Missing Information</w:t>
            </w:r>
          </w:p>
        </w:tc>
        <w:tc>
          <w:tcPr>
            <w:tcW w:w="2343" w:type="dxa"/>
            <w:vAlign w:val="bottom"/>
          </w:tcPr>
          <w:p w14:paraId="68ECB797" w14:textId="2CB16C72" w:rsidR="00B40466" w:rsidRDefault="00B40466">
            <w:pPr>
              <w:spacing w:beforeAutospacing="1" w:afterAutospacing="1"/>
              <w:jc w:val="right"/>
            </w:pPr>
          </w:p>
        </w:tc>
      </w:tr>
      <w:tr w:rsidR="00B40466" w14:paraId="3CA50584" w14:textId="77777777">
        <w:trPr>
          <w:cantSplit/>
        </w:trPr>
        <w:tc>
          <w:tcPr>
            <w:tcW w:w="3058" w:type="dxa"/>
            <w:vAlign w:val="bottom"/>
          </w:tcPr>
          <w:p w14:paraId="6C847826" w14:textId="77777777" w:rsidR="00B40466" w:rsidRDefault="00C579E8">
            <w:pPr>
              <w:spacing w:beforeAutospacing="1" w:afterAutospacing="1"/>
            </w:pPr>
            <w:r>
              <w:rPr>
                <w:b/>
                <w:color w:val="000000"/>
              </w:rPr>
              <w:t>Total</w:t>
            </w:r>
          </w:p>
        </w:tc>
        <w:tc>
          <w:tcPr>
            <w:tcW w:w="2343" w:type="dxa"/>
            <w:vAlign w:val="bottom"/>
          </w:tcPr>
          <w:p w14:paraId="31023481" w14:textId="2D9A106E" w:rsidR="00B40466" w:rsidRDefault="00B40466">
            <w:pPr>
              <w:spacing w:beforeAutospacing="1" w:afterAutospacing="1"/>
              <w:jc w:val="right"/>
            </w:pPr>
          </w:p>
        </w:tc>
      </w:tr>
    </w:tbl>
    <w:p w14:paraId="21D16BD3" w14:textId="77777777" w:rsidR="00B40466" w:rsidRDefault="00C579E8">
      <w:pPr>
        <w:pStyle w:val="Caption"/>
        <w:rPr>
          <w:rFonts w:asciiTheme="minorHAnsi" w:hAnsiTheme="minorHAnsi"/>
        </w:rPr>
      </w:pPr>
      <w:r>
        <w:rPr>
          <w:rFonts w:asciiTheme="minorHAnsi" w:hAnsiTheme="minorHAnsi"/>
        </w:rPr>
        <w:t>Table 22 – Age Information</w:t>
      </w:r>
    </w:p>
    <w:p w14:paraId="7A225371" w14:textId="77777777" w:rsidR="00B40466" w:rsidRDefault="00B40466">
      <w:pPr>
        <w:spacing w:after="0" w:line="240" w:lineRule="auto"/>
      </w:pPr>
    </w:p>
    <w:p w14:paraId="11E8156F" w14:textId="77777777" w:rsidR="00B40466" w:rsidRDefault="00B40466"/>
    <w:p w14:paraId="0F8AEEB6" w14:textId="77777777" w:rsidR="00B40466" w:rsidRDefault="00C579E8">
      <w:pPr>
        <w:keepNext/>
        <w:widowControl w:val="0"/>
        <w:rPr>
          <w:b/>
          <w:sz w:val="24"/>
          <w:szCs w:val="24"/>
        </w:rPr>
      </w:pPr>
      <w:r>
        <w:rPr>
          <w:b/>
          <w:sz w:val="24"/>
          <w:szCs w:val="24"/>
        </w:rPr>
        <w:t>7. Special Populations Served—Complete for All Activities</w:t>
      </w:r>
    </w:p>
    <w:p w14:paraId="5FF4761C" w14:textId="77777777" w:rsidR="00B40466" w:rsidRDefault="00C579E8">
      <w:pPr>
        <w:keepNext/>
        <w:widowControl w:val="0"/>
        <w:spacing w:after="0" w:line="240" w:lineRule="auto"/>
        <w:jc w:val="center"/>
        <w:rPr>
          <w:b/>
          <w:sz w:val="24"/>
          <w:szCs w:val="24"/>
        </w:rPr>
      </w:pPr>
      <w:r>
        <w:rPr>
          <w:b/>
          <w:sz w:val="24"/>
          <w:szCs w:val="24"/>
        </w:rPr>
        <w:t>Number of Persons in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05"/>
        <w:gridCol w:w="1696"/>
        <w:gridCol w:w="1849"/>
        <w:gridCol w:w="1860"/>
        <w:gridCol w:w="1840"/>
      </w:tblGrid>
      <w:tr w:rsidR="00B40466" w14:paraId="1362BB88" w14:textId="77777777">
        <w:trPr>
          <w:cantSplit/>
          <w:tblHeader/>
        </w:trPr>
        <w:tc>
          <w:tcPr>
            <w:tcW w:w="2160" w:type="dxa"/>
          </w:tcPr>
          <w:p w14:paraId="406400A4" w14:textId="77777777" w:rsidR="00B40466" w:rsidRDefault="00C579E8">
            <w:pPr>
              <w:keepNext/>
              <w:spacing w:after="0" w:line="240" w:lineRule="auto"/>
              <w:ind w:right="432"/>
              <w:jc w:val="center"/>
              <w:rPr>
                <w:b/>
              </w:rPr>
            </w:pPr>
            <w:r>
              <w:rPr>
                <w:b/>
              </w:rPr>
              <w:t>Subpopulation</w:t>
            </w:r>
          </w:p>
        </w:tc>
        <w:tc>
          <w:tcPr>
            <w:tcW w:w="1739" w:type="dxa"/>
          </w:tcPr>
          <w:p w14:paraId="57795FB4" w14:textId="77777777" w:rsidR="00B40466" w:rsidRDefault="00C579E8">
            <w:pPr>
              <w:keepNext/>
              <w:spacing w:after="0" w:line="240" w:lineRule="auto"/>
              <w:ind w:right="432"/>
              <w:jc w:val="center"/>
              <w:rPr>
                <w:b/>
              </w:rPr>
            </w:pPr>
            <w:r>
              <w:rPr>
                <w:b/>
              </w:rPr>
              <w:t>Total</w:t>
            </w:r>
          </w:p>
        </w:tc>
        <w:tc>
          <w:tcPr>
            <w:tcW w:w="1896" w:type="dxa"/>
          </w:tcPr>
          <w:p w14:paraId="66596B35" w14:textId="77777777" w:rsidR="00B40466" w:rsidRDefault="00C579E8">
            <w:pPr>
              <w:keepNext/>
              <w:spacing w:after="0" w:line="240" w:lineRule="auto"/>
              <w:ind w:right="432"/>
              <w:jc w:val="center"/>
              <w:rPr>
                <w:b/>
              </w:rPr>
            </w:pPr>
            <w:r>
              <w:rPr>
                <w:b/>
              </w:rPr>
              <w:t>Total Persons Served – Prevention</w:t>
            </w:r>
          </w:p>
        </w:tc>
        <w:tc>
          <w:tcPr>
            <w:tcW w:w="1908" w:type="dxa"/>
          </w:tcPr>
          <w:p w14:paraId="0F72C2E6" w14:textId="77777777" w:rsidR="00B40466" w:rsidRDefault="00C579E8">
            <w:pPr>
              <w:keepNext/>
              <w:spacing w:after="0" w:line="240" w:lineRule="auto"/>
              <w:ind w:right="432"/>
              <w:jc w:val="center"/>
              <w:rPr>
                <w:b/>
              </w:rPr>
            </w:pPr>
            <w:r>
              <w:rPr>
                <w:b/>
              </w:rPr>
              <w:t>Total Persons Served – RRH</w:t>
            </w:r>
          </w:p>
        </w:tc>
        <w:tc>
          <w:tcPr>
            <w:tcW w:w="1887" w:type="dxa"/>
          </w:tcPr>
          <w:p w14:paraId="40ABA196" w14:textId="77777777" w:rsidR="00B40466" w:rsidRDefault="00C579E8">
            <w:pPr>
              <w:keepNext/>
              <w:spacing w:after="0" w:line="240" w:lineRule="auto"/>
              <w:ind w:right="432"/>
              <w:jc w:val="center"/>
              <w:rPr>
                <w:b/>
              </w:rPr>
            </w:pPr>
            <w:r>
              <w:rPr>
                <w:b/>
              </w:rPr>
              <w:t>Total Persons Served in Emergency Shelters</w:t>
            </w:r>
          </w:p>
        </w:tc>
      </w:tr>
      <w:tr w:rsidR="00B40466" w14:paraId="714903D7" w14:textId="77777777">
        <w:trPr>
          <w:cantSplit/>
        </w:trPr>
        <w:tc>
          <w:tcPr>
            <w:tcW w:w="2160" w:type="dxa"/>
            <w:vAlign w:val="bottom"/>
          </w:tcPr>
          <w:p w14:paraId="4DC1012F" w14:textId="77777777" w:rsidR="00B40466" w:rsidRDefault="00C579E8">
            <w:pPr>
              <w:spacing w:beforeAutospacing="1" w:afterAutospacing="1"/>
            </w:pPr>
            <w:r>
              <w:rPr>
                <w:color w:val="000000"/>
              </w:rPr>
              <w:t>Veterans</w:t>
            </w:r>
          </w:p>
        </w:tc>
        <w:tc>
          <w:tcPr>
            <w:tcW w:w="1739" w:type="dxa"/>
            <w:vAlign w:val="bottom"/>
          </w:tcPr>
          <w:p w14:paraId="00574B6F" w14:textId="3E4B97AA" w:rsidR="00B40466" w:rsidRDefault="00B40466">
            <w:pPr>
              <w:spacing w:beforeAutospacing="1" w:afterAutospacing="1"/>
              <w:jc w:val="right"/>
            </w:pPr>
          </w:p>
        </w:tc>
        <w:tc>
          <w:tcPr>
            <w:tcW w:w="1896" w:type="dxa"/>
            <w:vAlign w:val="bottom"/>
          </w:tcPr>
          <w:p w14:paraId="2FF58F42" w14:textId="41D5B348" w:rsidR="00B40466" w:rsidRDefault="00B40466">
            <w:pPr>
              <w:spacing w:beforeAutospacing="1" w:afterAutospacing="1"/>
              <w:jc w:val="right"/>
            </w:pPr>
          </w:p>
        </w:tc>
        <w:tc>
          <w:tcPr>
            <w:tcW w:w="1908" w:type="dxa"/>
            <w:vAlign w:val="bottom"/>
          </w:tcPr>
          <w:p w14:paraId="7A8597B6" w14:textId="49D66B0D" w:rsidR="00B40466" w:rsidRDefault="00B40466">
            <w:pPr>
              <w:spacing w:beforeAutospacing="1" w:afterAutospacing="1"/>
              <w:jc w:val="right"/>
            </w:pPr>
          </w:p>
        </w:tc>
        <w:tc>
          <w:tcPr>
            <w:tcW w:w="1887" w:type="dxa"/>
            <w:vAlign w:val="bottom"/>
          </w:tcPr>
          <w:p w14:paraId="721A2D4E" w14:textId="0A751C96" w:rsidR="00B40466" w:rsidRDefault="00B40466">
            <w:pPr>
              <w:spacing w:beforeAutospacing="1" w:afterAutospacing="1"/>
              <w:jc w:val="right"/>
            </w:pPr>
          </w:p>
        </w:tc>
      </w:tr>
      <w:tr w:rsidR="00B40466" w14:paraId="45452542" w14:textId="77777777">
        <w:trPr>
          <w:cantSplit/>
        </w:trPr>
        <w:tc>
          <w:tcPr>
            <w:tcW w:w="2160" w:type="dxa"/>
            <w:vAlign w:val="bottom"/>
          </w:tcPr>
          <w:p w14:paraId="19254EB6" w14:textId="77777777" w:rsidR="00B40466" w:rsidRDefault="00C579E8">
            <w:pPr>
              <w:spacing w:beforeAutospacing="1" w:afterAutospacing="1"/>
            </w:pPr>
            <w:r>
              <w:rPr>
                <w:color w:val="000000"/>
              </w:rPr>
              <w:t>Victims of Domestic Violence</w:t>
            </w:r>
          </w:p>
        </w:tc>
        <w:tc>
          <w:tcPr>
            <w:tcW w:w="1739" w:type="dxa"/>
            <w:vAlign w:val="bottom"/>
          </w:tcPr>
          <w:p w14:paraId="47495C7B" w14:textId="0731548E" w:rsidR="00B40466" w:rsidRDefault="00B40466">
            <w:pPr>
              <w:spacing w:beforeAutospacing="1" w:afterAutospacing="1"/>
              <w:jc w:val="right"/>
            </w:pPr>
          </w:p>
        </w:tc>
        <w:tc>
          <w:tcPr>
            <w:tcW w:w="1896" w:type="dxa"/>
            <w:vAlign w:val="bottom"/>
          </w:tcPr>
          <w:p w14:paraId="646DB5A5" w14:textId="3C82F658" w:rsidR="00B40466" w:rsidRDefault="00B40466">
            <w:pPr>
              <w:spacing w:beforeAutospacing="1" w:afterAutospacing="1"/>
              <w:jc w:val="right"/>
            </w:pPr>
          </w:p>
        </w:tc>
        <w:tc>
          <w:tcPr>
            <w:tcW w:w="1908" w:type="dxa"/>
            <w:vAlign w:val="bottom"/>
          </w:tcPr>
          <w:p w14:paraId="5FDE6869" w14:textId="08C65A4D" w:rsidR="00B40466" w:rsidRDefault="00B40466">
            <w:pPr>
              <w:spacing w:beforeAutospacing="1" w:afterAutospacing="1"/>
              <w:jc w:val="right"/>
            </w:pPr>
          </w:p>
        </w:tc>
        <w:tc>
          <w:tcPr>
            <w:tcW w:w="1887" w:type="dxa"/>
            <w:vAlign w:val="bottom"/>
          </w:tcPr>
          <w:p w14:paraId="72586C71" w14:textId="75062BAC" w:rsidR="00B40466" w:rsidRDefault="00B40466">
            <w:pPr>
              <w:spacing w:beforeAutospacing="1" w:afterAutospacing="1"/>
              <w:jc w:val="right"/>
            </w:pPr>
          </w:p>
        </w:tc>
      </w:tr>
      <w:tr w:rsidR="00B40466" w14:paraId="39684825" w14:textId="77777777">
        <w:trPr>
          <w:cantSplit/>
        </w:trPr>
        <w:tc>
          <w:tcPr>
            <w:tcW w:w="2160" w:type="dxa"/>
            <w:vAlign w:val="bottom"/>
          </w:tcPr>
          <w:p w14:paraId="08B338B6" w14:textId="77777777" w:rsidR="00B40466" w:rsidRDefault="00C579E8">
            <w:pPr>
              <w:spacing w:beforeAutospacing="1" w:afterAutospacing="1"/>
            </w:pPr>
            <w:r>
              <w:rPr>
                <w:color w:val="000000"/>
              </w:rPr>
              <w:t>Elderly</w:t>
            </w:r>
          </w:p>
        </w:tc>
        <w:tc>
          <w:tcPr>
            <w:tcW w:w="1739" w:type="dxa"/>
            <w:vAlign w:val="bottom"/>
          </w:tcPr>
          <w:p w14:paraId="5E934886" w14:textId="025621DE" w:rsidR="00B40466" w:rsidRDefault="00B40466">
            <w:pPr>
              <w:spacing w:beforeAutospacing="1" w:afterAutospacing="1"/>
              <w:jc w:val="right"/>
            </w:pPr>
          </w:p>
        </w:tc>
        <w:tc>
          <w:tcPr>
            <w:tcW w:w="1896" w:type="dxa"/>
            <w:vAlign w:val="bottom"/>
          </w:tcPr>
          <w:p w14:paraId="5352358A" w14:textId="073E7689" w:rsidR="00B40466" w:rsidRDefault="00B40466">
            <w:pPr>
              <w:spacing w:beforeAutospacing="1" w:afterAutospacing="1"/>
              <w:jc w:val="right"/>
            </w:pPr>
          </w:p>
        </w:tc>
        <w:tc>
          <w:tcPr>
            <w:tcW w:w="1908" w:type="dxa"/>
            <w:vAlign w:val="bottom"/>
          </w:tcPr>
          <w:p w14:paraId="13DCC873" w14:textId="3F039380" w:rsidR="00B40466" w:rsidRDefault="00B40466">
            <w:pPr>
              <w:spacing w:beforeAutospacing="1" w:afterAutospacing="1"/>
              <w:jc w:val="right"/>
            </w:pPr>
          </w:p>
        </w:tc>
        <w:tc>
          <w:tcPr>
            <w:tcW w:w="1887" w:type="dxa"/>
            <w:vAlign w:val="bottom"/>
          </w:tcPr>
          <w:p w14:paraId="1802AB09" w14:textId="0A85831D" w:rsidR="00B40466" w:rsidRDefault="00B40466">
            <w:pPr>
              <w:spacing w:beforeAutospacing="1" w:afterAutospacing="1"/>
              <w:jc w:val="right"/>
            </w:pPr>
          </w:p>
        </w:tc>
      </w:tr>
      <w:tr w:rsidR="00B40466" w14:paraId="7EC46279" w14:textId="77777777">
        <w:trPr>
          <w:cantSplit/>
        </w:trPr>
        <w:tc>
          <w:tcPr>
            <w:tcW w:w="2160" w:type="dxa"/>
            <w:vAlign w:val="bottom"/>
          </w:tcPr>
          <w:p w14:paraId="70A47F0B" w14:textId="77777777" w:rsidR="00B40466" w:rsidRDefault="00C579E8">
            <w:pPr>
              <w:spacing w:beforeAutospacing="1" w:afterAutospacing="1"/>
            </w:pPr>
            <w:r>
              <w:rPr>
                <w:color w:val="000000"/>
              </w:rPr>
              <w:t>HIV/AIDS</w:t>
            </w:r>
          </w:p>
        </w:tc>
        <w:tc>
          <w:tcPr>
            <w:tcW w:w="1739" w:type="dxa"/>
            <w:vAlign w:val="bottom"/>
          </w:tcPr>
          <w:p w14:paraId="71AAAD66" w14:textId="59DA7BDD" w:rsidR="00B40466" w:rsidRDefault="00B40466">
            <w:pPr>
              <w:spacing w:beforeAutospacing="1" w:afterAutospacing="1"/>
              <w:jc w:val="right"/>
            </w:pPr>
          </w:p>
        </w:tc>
        <w:tc>
          <w:tcPr>
            <w:tcW w:w="1896" w:type="dxa"/>
            <w:vAlign w:val="bottom"/>
          </w:tcPr>
          <w:p w14:paraId="3BCB0B2E" w14:textId="63CA1026" w:rsidR="00B40466" w:rsidRDefault="00B40466">
            <w:pPr>
              <w:spacing w:beforeAutospacing="1" w:afterAutospacing="1"/>
              <w:jc w:val="right"/>
            </w:pPr>
          </w:p>
        </w:tc>
        <w:tc>
          <w:tcPr>
            <w:tcW w:w="1908" w:type="dxa"/>
            <w:vAlign w:val="bottom"/>
          </w:tcPr>
          <w:p w14:paraId="7778B78D" w14:textId="56B473C4" w:rsidR="00B40466" w:rsidRDefault="00B40466">
            <w:pPr>
              <w:spacing w:beforeAutospacing="1" w:afterAutospacing="1"/>
              <w:jc w:val="right"/>
            </w:pPr>
          </w:p>
        </w:tc>
        <w:tc>
          <w:tcPr>
            <w:tcW w:w="1887" w:type="dxa"/>
            <w:vAlign w:val="bottom"/>
          </w:tcPr>
          <w:p w14:paraId="6D26A63D" w14:textId="3D5DE8B0" w:rsidR="00B40466" w:rsidRDefault="00B40466">
            <w:pPr>
              <w:spacing w:beforeAutospacing="1" w:afterAutospacing="1"/>
              <w:jc w:val="right"/>
            </w:pPr>
          </w:p>
        </w:tc>
      </w:tr>
      <w:tr w:rsidR="00B40466" w14:paraId="1216BCDC" w14:textId="77777777">
        <w:trPr>
          <w:cantSplit/>
        </w:trPr>
        <w:tc>
          <w:tcPr>
            <w:tcW w:w="2160" w:type="dxa"/>
            <w:vAlign w:val="bottom"/>
          </w:tcPr>
          <w:p w14:paraId="4F02C6F3" w14:textId="77777777" w:rsidR="00B40466" w:rsidRDefault="00C579E8">
            <w:pPr>
              <w:spacing w:beforeAutospacing="1" w:afterAutospacing="1"/>
            </w:pPr>
            <w:r>
              <w:rPr>
                <w:color w:val="000000"/>
              </w:rPr>
              <w:t>Chronically Homeless</w:t>
            </w:r>
          </w:p>
        </w:tc>
        <w:tc>
          <w:tcPr>
            <w:tcW w:w="1739" w:type="dxa"/>
            <w:vAlign w:val="bottom"/>
          </w:tcPr>
          <w:p w14:paraId="38973005" w14:textId="37C24439" w:rsidR="00B40466" w:rsidRDefault="00B40466">
            <w:pPr>
              <w:spacing w:beforeAutospacing="1" w:afterAutospacing="1"/>
              <w:jc w:val="right"/>
            </w:pPr>
          </w:p>
        </w:tc>
        <w:tc>
          <w:tcPr>
            <w:tcW w:w="1896" w:type="dxa"/>
            <w:vAlign w:val="bottom"/>
          </w:tcPr>
          <w:p w14:paraId="1B19FE32" w14:textId="7E37A502" w:rsidR="00B40466" w:rsidRDefault="00B40466">
            <w:pPr>
              <w:spacing w:beforeAutospacing="1" w:afterAutospacing="1"/>
              <w:jc w:val="right"/>
            </w:pPr>
          </w:p>
        </w:tc>
        <w:tc>
          <w:tcPr>
            <w:tcW w:w="1908" w:type="dxa"/>
            <w:vAlign w:val="bottom"/>
          </w:tcPr>
          <w:p w14:paraId="4F39777D" w14:textId="6B502F68" w:rsidR="00B40466" w:rsidRDefault="00B40466">
            <w:pPr>
              <w:spacing w:beforeAutospacing="1" w:afterAutospacing="1"/>
              <w:jc w:val="right"/>
            </w:pPr>
          </w:p>
        </w:tc>
        <w:tc>
          <w:tcPr>
            <w:tcW w:w="1887" w:type="dxa"/>
            <w:vAlign w:val="bottom"/>
          </w:tcPr>
          <w:p w14:paraId="6AA9E082" w14:textId="2DCEA301" w:rsidR="00B40466" w:rsidRDefault="00B40466">
            <w:pPr>
              <w:spacing w:beforeAutospacing="1" w:afterAutospacing="1"/>
              <w:jc w:val="right"/>
            </w:pPr>
          </w:p>
        </w:tc>
      </w:tr>
    </w:tbl>
    <w:p w14:paraId="0D581167" w14:textId="77777777" w:rsidR="00B40466" w:rsidRDefault="00B40466">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42"/>
        <w:gridCol w:w="1859"/>
        <w:gridCol w:w="1849"/>
        <w:gridCol w:w="1860"/>
        <w:gridCol w:w="1840"/>
      </w:tblGrid>
      <w:tr w:rsidR="00B40466" w14:paraId="4E17A205" w14:textId="77777777">
        <w:trPr>
          <w:cantSplit/>
          <w:tblHeader/>
        </w:trPr>
        <w:tc>
          <w:tcPr>
            <w:tcW w:w="9590" w:type="dxa"/>
            <w:gridSpan w:val="5"/>
          </w:tcPr>
          <w:p w14:paraId="06A048DB" w14:textId="77777777" w:rsidR="00B40466" w:rsidRDefault="00C579E8">
            <w:pPr>
              <w:keepNext/>
              <w:spacing w:after="0" w:line="240" w:lineRule="auto"/>
              <w:ind w:right="432"/>
              <w:rPr>
                <w:b/>
              </w:rPr>
            </w:pPr>
            <w:r>
              <w:rPr>
                <w:b/>
              </w:rPr>
              <w:t>Persons with Disabilities:</w:t>
            </w:r>
          </w:p>
        </w:tc>
      </w:tr>
      <w:tr w:rsidR="00B40466" w14:paraId="74159353" w14:textId="77777777">
        <w:trPr>
          <w:cantSplit/>
        </w:trPr>
        <w:tc>
          <w:tcPr>
            <w:tcW w:w="1992" w:type="dxa"/>
            <w:vAlign w:val="bottom"/>
          </w:tcPr>
          <w:p w14:paraId="7BAF76F3" w14:textId="77777777" w:rsidR="00B40466" w:rsidRDefault="00C579E8">
            <w:pPr>
              <w:spacing w:beforeAutospacing="1" w:afterAutospacing="1"/>
            </w:pPr>
            <w:r>
              <w:rPr>
                <w:color w:val="000000"/>
              </w:rPr>
              <w:t>Severely Mentally Ill</w:t>
            </w:r>
          </w:p>
        </w:tc>
        <w:tc>
          <w:tcPr>
            <w:tcW w:w="1907" w:type="dxa"/>
            <w:vAlign w:val="bottom"/>
          </w:tcPr>
          <w:p w14:paraId="15734004" w14:textId="01A69B34" w:rsidR="00B40466" w:rsidRDefault="00B40466">
            <w:pPr>
              <w:spacing w:beforeAutospacing="1" w:afterAutospacing="1"/>
              <w:jc w:val="right"/>
            </w:pPr>
          </w:p>
        </w:tc>
        <w:tc>
          <w:tcPr>
            <w:tcW w:w="1896" w:type="dxa"/>
            <w:vAlign w:val="bottom"/>
          </w:tcPr>
          <w:p w14:paraId="016B9720" w14:textId="63D51C2B" w:rsidR="00B40466" w:rsidRDefault="00B40466">
            <w:pPr>
              <w:spacing w:beforeAutospacing="1" w:afterAutospacing="1"/>
              <w:jc w:val="right"/>
            </w:pPr>
          </w:p>
        </w:tc>
        <w:tc>
          <w:tcPr>
            <w:tcW w:w="1908" w:type="dxa"/>
            <w:vAlign w:val="bottom"/>
          </w:tcPr>
          <w:p w14:paraId="1791468C" w14:textId="0EBF816E" w:rsidR="00B40466" w:rsidRDefault="00B40466">
            <w:pPr>
              <w:spacing w:beforeAutospacing="1" w:afterAutospacing="1"/>
              <w:jc w:val="right"/>
            </w:pPr>
          </w:p>
        </w:tc>
        <w:tc>
          <w:tcPr>
            <w:tcW w:w="1887" w:type="dxa"/>
            <w:vAlign w:val="bottom"/>
          </w:tcPr>
          <w:p w14:paraId="3B4C2ADF" w14:textId="32C01A58" w:rsidR="00B40466" w:rsidRDefault="00B40466">
            <w:pPr>
              <w:spacing w:beforeAutospacing="1" w:afterAutospacing="1"/>
              <w:jc w:val="right"/>
            </w:pPr>
          </w:p>
        </w:tc>
      </w:tr>
      <w:tr w:rsidR="00B40466" w14:paraId="2E637481" w14:textId="77777777">
        <w:trPr>
          <w:cantSplit/>
        </w:trPr>
        <w:tc>
          <w:tcPr>
            <w:tcW w:w="1992" w:type="dxa"/>
            <w:vAlign w:val="bottom"/>
          </w:tcPr>
          <w:p w14:paraId="7AC1C54B" w14:textId="77777777" w:rsidR="00B40466" w:rsidRDefault="00C579E8">
            <w:pPr>
              <w:spacing w:beforeAutospacing="1" w:afterAutospacing="1"/>
            </w:pPr>
            <w:r>
              <w:rPr>
                <w:color w:val="000000"/>
              </w:rPr>
              <w:t>Chronic Substance Abuse</w:t>
            </w:r>
          </w:p>
        </w:tc>
        <w:tc>
          <w:tcPr>
            <w:tcW w:w="1907" w:type="dxa"/>
            <w:vAlign w:val="bottom"/>
          </w:tcPr>
          <w:p w14:paraId="76BACF0B" w14:textId="08784735" w:rsidR="00B40466" w:rsidRDefault="00B40466">
            <w:pPr>
              <w:spacing w:beforeAutospacing="1" w:afterAutospacing="1"/>
              <w:jc w:val="right"/>
            </w:pPr>
          </w:p>
        </w:tc>
        <w:tc>
          <w:tcPr>
            <w:tcW w:w="1896" w:type="dxa"/>
            <w:vAlign w:val="bottom"/>
          </w:tcPr>
          <w:p w14:paraId="77A5E27D" w14:textId="0F353D2B" w:rsidR="00B40466" w:rsidRDefault="00B40466">
            <w:pPr>
              <w:spacing w:beforeAutospacing="1" w:afterAutospacing="1"/>
              <w:jc w:val="right"/>
            </w:pPr>
          </w:p>
        </w:tc>
        <w:tc>
          <w:tcPr>
            <w:tcW w:w="1908" w:type="dxa"/>
            <w:vAlign w:val="bottom"/>
          </w:tcPr>
          <w:p w14:paraId="31EEBB3D" w14:textId="6FF7C45E" w:rsidR="00B40466" w:rsidRDefault="00B40466">
            <w:pPr>
              <w:spacing w:beforeAutospacing="1" w:afterAutospacing="1"/>
              <w:jc w:val="right"/>
            </w:pPr>
          </w:p>
        </w:tc>
        <w:tc>
          <w:tcPr>
            <w:tcW w:w="1887" w:type="dxa"/>
            <w:vAlign w:val="bottom"/>
          </w:tcPr>
          <w:p w14:paraId="2E91E74E" w14:textId="6F9CDDD9" w:rsidR="00B40466" w:rsidRDefault="00B40466">
            <w:pPr>
              <w:spacing w:beforeAutospacing="1" w:afterAutospacing="1"/>
              <w:jc w:val="right"/>
            </w:pPr>
          </w:p>
        </w:tc>
      </w:tr>
      <w:tr w:rsidR="00B40466" w14:paraId="6B64483F" w14:textId="77777777">
        <w:trPr>
          <w:cantSplit/>
        </w:trPr>
        <w:tc>
          <w:tcPr>
            <w:tcW w:w="1992" w:type="dxa"/>
            <w:vAlign w:val="bottom"/>
          </w:tcPr>
          <w:p w14:paraId="3879322F" w14:textId="77777777" w:rsidR="00B40466" w:rsidRDefault="00C579E8">
            <w:pPr>
              <w:spacing w:beforeAutospacing="1" w:afterAutospacing="1"/>
            </w:pPr>
            <w:r>
              <w:rPr>
                <w:color w:val="000000"/>
              </w:rPr>
              <w:t>Other Disability</w:t>
            </w:r>
          </w:p>
        </w:tc>
        <w:tc>
          <w:tcPr>
            <w:tcW w:w="1907" w:type="dxa"/>
            <w:vAlign w:val="bottom"/>
          </w:tcPr>
          <w:p w14:paraId="1C870D31" w14:textId="37CABA29" w:rsidR="00B40466" w:rsidRDefault="00B40466">
            <w:pPr>
              <w:spacing w:beforeAutospacing="1" w:afterAutospacing="1"/>
              <w:jc w:val="right"/>
            </w:pPr>
          </w:p>
        </w:tc>
        <w:tc>
          <w:tcPr>
            <w:tcW w:w="1896" w:type="dxa"/>
            <w:vAlign w:val="bottom"/>
          </w:tcPr>
          <w:p w14:paraId="0411DBA8" w14:textId="58B8776F" w:rsidR="00B40466" w:rsidRDefault="00B40466">
            <w:pPr>
              <w:spacing w:beforeAutospacing="1" w:afterAutospacing="1"/>
              <w:jc w:val="right"/>
            </w:pPr>
          </w:p>
        </w:tc>
        <w:tc>
          <w:tcPr>
            <w:tcW w:w="1908" w:type="dxa"/>
            <w:vAlign w:val="bottom"/>
          </w:tcPr>
          <w:p w14:paraId="3C24811E" w14:textId="6E4B458F" w:rsidR="00B40466" w:rsidRDefault="00B40466">
            <w:pPr>
              <w:spacing w:beforeAutospacing="1" w:afterAutospacing="1"/>
              <w:jc w:val="right"/>
            </w:pPr>
          </w:p>
        </w:tc>
        <w:tc>
          <w:tcPr>
            <w:tcW w:w="1887" w:type="dxa"/>
            <w:vAlign w:val="bottom"/>
          </w:tcPr>
          <w:p w14:paraId="5F7A2181" w14:textId="095072A8" w:rsidR="00B40466" w:rsidRDefault="00B40466">
            <w:pPr>
              <w:spacing w:beforeAutospacing="1" w:afterAutospacing="1"/>
              <w:jc w:val="right"/>
            </w:pPr>
          </w:p>
        </w:tc>
      </w:tr>
      <w:tr w:rsidR="00B40466" w14:paraId="4D39A850" w14:textId="77777777">
        <w:trPr>
          <w:cantSplit/>
        </w:trPr>
        <w:tc>
          <w:tcPr>
            <w:tcW w:w="1992" w:type="dxa"/>
            <w:vAlign w:val="bottom"/>
          </w:tcPr>
          <w:p w14:paraId="013498CB" w14:textId="77777777" w:rsidR="00B40466" w:rsidRDefault="00C579E8">
            <w:pPr>
              <w:spacing w:beforeAutospacing="1" w:afterAutospacing="1"/>
            </w:pPr>
            <w:r>
              <w:rPr>
                <w:color w:val="000000"/>
              </w:rPr>
              <w:t>Total (Unduplicated if possible)</w:t>
            </w:r>
          </w:p>
        </w:tc>
        <w:tc>
          <w:tcPr>
            <w:tcW w:w="1907" w:type="dxa"/>
            <w:vAlign w:val="bottom"/>
          </w:tcPr>
          <w:p w14:paraId="59D6599E" w14:textId="2FEA449F" w:rsidR="00B40466" w:rsidRDefault="00B40466">
            <w:pPr>
              <w:spacing w:beforeAutospacing="1" w:afterAutospacing="1"/>
              <w:jc w:val="right"/>
            </w:pPr>
          </w:p>
        </w:tc>
        <w:tc>
          <w:tcPr>
            <w:tcW w:w="1896" w:type="dxa"/>
            <w:vAlign w:val="bottom"/>
          </w:tcPr>
          <w:p w14:paraId="0F38F33F" w14:textId="3FC6279B" w:rsidR="00B40466" w:rsidRDefault="00B40466">
            <w:pPr>
              <w:spacing w:beforeAutospacing="1" w:afterAutospacing="1"/>
              <w:jc w:val="right"/>
            </w:pPr>
          </w:p>
        </w:tc>
        <w:tc>
          <w:tcPr>
            <w:tcW w:w="1908" w:type="dxa"/>
            <w:vAlign w:val="bottom"/>
          </w:tcPr>
          <w:p w14:paraId="16D86599" w14:textId="028EEA7B" w:rsidR="00B40466" w:rsidRDefault="00B40466">
            <w:pPr>
              <w:spacing w:beforeAutospacing="1" w:afterAutospacing="1"/>
              <w:jc w:val="right"/>
            </w:pPr>
          </w:p>
        </w:tc>
        <w:tc>
          <w:tcPr>
            <w:tcW w:w="1887" w:type="dxa"/>
            <w:vAlign w:val="bottom"/>
          </w:tcPr>
          <w:p w14:paraId="06BE4A6B" w14:textId="775492C1" w:rsidR="00B40466" w:rsidRDefault="00B40466">
            <w:pPr>
              <w:spacing w:beforeAutospacing="1" w:afterAutospacing="1"/>
              <w:jc w:val="right"/>
            </w:pPr>
          </w:p>
        </w:tc>
      </w:tr>
    </w:tbl>
    <w:p w14:paraId="37FADCCE" w14:textId="77777777" w:rsidR="00B40466" w:rsidRDefault="00C579E8">
      <w:pPr>
        <w:pStyle w:val="Caption"/>
        <w:rPr>
          <w:rFonts w:asciiTheme="minorHAnsi" w:hAnsiTheme="minorHAnsi"/>
        </w:rPr>
      </w:pPr>
      <w:r>
        <w:rPr>
          <w:rFonts w:asciiTheme="minorHAnsi" w:hAnsiTheme="minorHAnsi"/>
        </w:rPr>
        <w:t>Table 23 – Special Population Served</w:t>
      </w:r>
    </w:p>
    <w:p w14:paraId="2DF59936" w14:textId="77777777" w:rsidR="00B40466" w:rsidRDefault="00B40466">
      <w:pPr>
        <w:widowControl w:val="0"/>
        <w:spacing w:after="0" w:line="240" w:lineRule="auto"/>
      </w:pPr>
    </w:p>
    <w:p w14:paraId="4203864E" w14:textId="77777777" w:rsidR="00B40466" w:rsidRDefault="00B40466">
      <w:pPr>
        <w:widowControl w:val="0"/>
        <w:spacing w:after="0" w:line="240" w:lineRule="auto"/>
      </w:pPr>
    </w:p>
    <w:p w14:paraId="1C444870" w14:textId="77777777" w:rsidR="00B40466" w:rsidRDefault="00C579E8">
      <w:pPr>
        <w:pStyle w:val="Heading2"/>
        <w:keepNext w:val="0"/>
        <w:pageBreakBefore/>
        <w:widowControl w:val="0"/>
        <w:rPr>
          <w:rFonts w:ascii="Calibri" w:hAnsi="Calibri"/>
          <w:i w:val="0"/>
        </w:rPr>
      </w:pPr>
      <w:r>
        <w:rPr>
          <w:rFonts w:ascii="Calibri" w:hAnsi="Calibri"/>
          <w:i w:val="0"/>
        </w:rPr>
        <w:lastRenderedPageBreak/>
        <w:t>CR-70 – ESG 91.520(g) - Assistance Provided and Outcomes</w:t>
      </w:r>
    </w:p>
    <w:p w14:paraId="029BABF6" w14:textId="77777777" w:rsidR="00B40466" w:rsidRDefault="00C579E8">
      <w:pPr>
        <w:keepNext/>
        <w:rPr>
          <w:b/>
          <w:sz w:val="24"/>
          <w:szCs w:val="24"/>
        </w:rPr>
      </w:pPr>
      <w:r>
        <w:rPr>
          <w:b/>
          <w:sz w:val="24"/>
          <w:szCs w:val="24"/>
        </w:rPr>
        <w:t xml:space="preserve">10.  Shelter Utilization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5"/>
        <w:gridCol w:w="4675"/>
      </w:tblGrid>
      <w:tr w:rsidR="00B40466" w14:paraId="1916EC84" w14:textId="77777777">
        <w:trPr>
          <w:cantSplit/>
        </w:trPr>
        <w:tc>
          <w:tcPr>
            <w:tcW w:w="4795" w:type="dxa"/>
            <w:vAlign w:val="bottom"/>
          </w:tcPr>
          <w:p w14:paraId="2920A37B" w14:textId="77777777" w:rsidR="00B40466" w:rsidRDefault="00C579E8">
            <w:pPr>
              <w:spacing w:beforeAutospacing="1" w:afterAutospacing="1"/>
            </w:pPr>
            <w:r>
              <w:rPr>
                <w:color w:val="000000"/>
              </w:rPr>
              <w:t>Number of New Units - Rehabbed</w:t>
            </w:r>
          </w:p>
        </w:tc>
        <w:tc>
          <w:tcPr>
            <w:tcW w:w="4795" w:type="dxa"/>
            <w:vAlign w:val="bottom"/>
          </w:tcPr>
          <w:p w14:paraId="642C787B" w14:textId="4957540A" w:rsidR="00B40466" w:rsidRDefault="00B40466">
            <w:pPr>
              <w:spacing w:beforeAutospacing="1" w:afterAutospacing="1"/>
              <w:jc w:val="right"/>
            </w:pPr>
          </w:p>
        </w:tc>
      </w:tr>
      <w:tr w:rsidR="00B40466" w14:paraId="192C6EAA" w14:textId="77777777">
        <w:trPr>
          <w:cantSplit/>
        </w:trPr>
        <w:tc>
          <w:tcPr>
            <w:tcW w:w="4795" w:type="dxa"/>
            <w:vAlign w:val="bottom"/>
          </w:tcPr>
          <w:p w14:paraId="1F7C31A9" w14:textId="77777777" w:rsidR="00B40466" w:rsidRDefault="00C579E8">
            <w:pPr>
              <w:spacing w:beforeAutospacing="1" w:afterAutospacing="1"/>
            </w:pPr>
            <w:r>
              <w:rPr>
                <w:color w:val="000000"/>
              </w:rPr>
              <w:t>Number of New Units - Conversion</w:t>
            </w:r>
          </w:p>
        </w:tc>
        <w:tc>
          <w:tcPr>
            <w:tcW w:w="4795" w:type="dxa"/>
            <w:vAlign w:val="bottom"/>
          </w:tcPr>
          <w:p w14:paraId="7A89F296" w14:textId="363FDA07" w:rsidR="00B40466" w:rsidRDefault="00B40466">
            <w:pPr>
              <w:spacing w:beforeAutospacing="1" w:afterAutospacing="1"/>
              <w:jc w:val="right"/>
            </w:pPr>
          </w:p>
        </w:tc>
      </w:tr>
      <w:tr w:rsidR="00B40466" w14:paraId="1011EE0C" w14:textId="77777777">
        <w:trPr>
          <w:cantSplit/>
        </w:trPr>
        <w:tc>
          <w:tcPr>
            <w:tcW w:w="4795" w:type="dxa"/>
            <w:vAlign w:val="bottom"/>
          </w:tcPr>
          <w:p w14:paraId="589E2122" w14:textId="77777777" w:rsidR="00B40466" w:rsidRDefault="00C579E8">
            <w:pPr>
              <w:spacing w:beforeAutospacing="1" w:afterAutospacing="1"/>
            </w:pPr>
            <w:r>
              <w:rPr>
                <w:color w:val="000000"/>
              </w:rPr>
              <w:t>Total Number of bed-nights available</w:t>
            </w:r>
          </w:p>
        </w:tc>
        <w:tc>
          <w:tcPr>
            <w:tcW w:w="4795" w:type="dxa"/>
            <w:vAlign w:val="bottom"/>
          </w:tcPr>
          <w:p w14:paraId="456A0A17" w14:textId="4A9C0294" w:rsidR="00B40466" w:rsidRDefault="00B40466">
            <w:pPr>
              <w:spacing w:beforeAutospacing="1" w:afterAutospacing="1"/>
              <w:jc w:val="right"/>
            </w:pPr>
          </w:p>
        </w:tc>
      </w:tr>
      <w:tr w:rsidR="00B40466" w14:paraId="4D3B522C" w14:textId="77777777">
        <w:trPr>
          <w:cantSplit/>
        </w:trPr>
        <w:tc>
          <w:tcPr>
            <w:tcW w:w="4795" w:type="dxa"/>
            <w:vAlign w:val="bottom"/>
          </w:tcPr>
          <w:p w14:paraId="1AE60619" w14:textId="77777777" w:rsidR="00B40466" w:rsidRDefault="00C579E8">
            <w:pPr>
              <w:spacing w:beforeAutospacing="1" w:afterAutospacing="1"/>
            </w:pPr>
            <w:r>
              <w:rPr>
                <w:color w:val="000000"/>
              </w:rPr>
              <w:t>Total Number of bed-nights provided</w:t>
            </w:r>
          </w:p>
        </w:tc>
        <w:tc>
          <w:tcPr>
            <w:tcW w:w="4795" w:type="dxa"/>
            <w:vAlign w:val="bottom"/>
          </w:tcPr>
          <w:p w14:paraId="0584A85B" w14:textId="5E1BBEE8" w:rsidR="00B40466" w:rsidRDefault="00B40466">
            <w:pPr>
              <w:spacing w:beforeAutospacing="1" w:afterAutospacing="1"/>
              <w:jc w:val="right"/>
            </w:pPr>
          </w:p>
        </w:tc>
      </w:tr>
      <w:tr w:rsidR="00B40466" w14:paraId="70EC6AD1" w14:textId="77777777">
        <w:trPr>
          <w:cantSplit/>
        </w:trPr>
        <w:tc>
          <w:tcPr>
            <w:tcW w:w="4795" w:type="dxa"/>
            <w:vAlign w:val="bottom"/>
          </w:tcPr>
          <w:p w14:paraId="77CC34C7" w14:textId="77777777" w:rsidR="00B40466" w:rsidRDefault="00C579E8">
            <w:pPr>
              <w:spacing w:beforeAutospacing="1" w:afterAutospacing="1"/>
            </w:pPr>
            <w:r>
              <w:rPr>
                <w:color w:val="000000"/>
              </w:rPr>
              <w:t>Capacity Utilization</w:t>
            </w:r>
          </w:p>
        </w:tc>
        <w:tc>
          <w:tcPr>
            <w:tcW w:w="4795" w:type="dxa"/>
            <w:vAlign w:val="bottom"/>
          </w:tcPr>
          <w:p w14:paraId="7011AB7A" w14:textId="6977ADA2" w:rsidR="00B40466" w:rsidRDefault="00B40466">
            <w:pPr>
              <w:spacing w:beforeAutospacing="1" w:afterAutospacing="1"/>
              <w:jc w:val="right"/>
            </w:pPr>
          </w:p>
        </w:tc>
      </w:tr>
    </w:tbl>
    <w:p w14:paraId="38CACBBD" w14:textId="77777777" w:rsidR="00B40466" w:rsidRDefault="00C579E8">
      <w:pPr>
        <w:pStyle w:val="Caption"/>
        <w:jc w:val="center"/>
        <w:rPr>
          <w:rFonts w:asciiTheme="minorHAnsi" w:hAnsiTheme="minorHAnsi"/>
        </w:rPr>
      </w:pPr>
      <w:r>
        <w:rPr>
          <w:rFonts w:asciiTheme="minorHAnsi" w:hAnsiTheme="minorHAnsi"/>
        </w:rPr>
        <w:t>Table 24</w:t>
      </w:r>
      <w:r>
        <w:rPr>
          <w:rFonts w:asciiTheme="minorHAnsi" w:hAnsiTheme="minorHAnsi"/>
        </w:rPr>
        <w:tab/>
        <w:t xml:space="preserve"> – Shelter Capacity</w:t>
      </w:r>
    </w:p>
    <w:p w14:paraId="56F6D638" w14:textId="77777777" w:rsidR="00B40466" w:rsidRDefault="00B40466">
      <w:pPr>
        <w:spacing w:after="0" w:line="240" w:lineRule="auto"/>
        <w:rPr>
          <w:rFonts w:cs="Arial"/>
        </w:rPr>
      </w:pPr>
    </w:p>
    <w:p w14:paraId="568503E6" w14:textId="77777777" w:rsidR="00B40466" w:rsidRDefault="00B40466">
      <w:pPr>
        <w:rPr>
          <w:rFonts w:cs="Arial"/>
        </w:rPr>
      </w:pPr>
    </w:p>
    <w:p w14:paraId="47F37B6D" w14:textId="77777777" w:rsidR="00B40466" w:rsidRDefault="00B40466">
      <w:pPr>
        <w:rPr>
          <w:rFonts w:cs="Arial"/>
        </w:rPr>
      </w:pPr>
    </w:p>
    <w:p w14:paraId="62D2DB83" w14:textId="77777777" w:rsidR="00B40466" w:rsidRDefault="00C579E8">
      <w:pPr>
        <w:keepNext/>
        <w:rPr>
          <w:b/>
          <w:sz w:val="24"/>
          <w:szCs w:val="24"/>
        </w:rPr>
      </w:pPr>
      <w:r>
        <w:rPr>
          <w:b/>
          <w:sz w:val="24"/>
          <w:szCs w:val="24"/>
        </w:rPr>
        <w:t xml:space="preserve">11.  Project Outcomes Data measured under the performance standards developed in consultation with the CoC(s) </w:t>
      </w:r>
    </w:p>
    <w:p w14:paraId="5A4BB80E" w14:textId="41EDBC80" w:rsidR="00603E0B" w:rsidRPr="00CB59A2" w:rsidRDefault="00603E0B" w:rsidP="00603E0B">
      <w:pPr>
        <w:widowControl w:val="0"/>
        <w:spacing w:line="204" w:lineRule="auto"/>
        <w:rPr>
          <w:bCs/>
          <w:sz w:val="24"/>
          <w:szCs w:val="24"/>
        </w:rPr>
      </w:pPr>
      <w:r w:rsidRPr="00CB59A2">
        <w:rPr>
          <w:bCs/>
          <w:sz w:val="24"/>
          <w:szCs w:val="24"/>
        </w:rPr>
        <w:t xml:space="preserve">Franklin County lacked staff capacity to </w:t>
      </w:r>
      <w:r>
        <w:rPr>
          <w:bCs/>
          <w:sz w:val="24"/>
          <w:szCs w:val="24"/>
        </w:rPr>
        <w:t xml:space="preserve">administer new programs during the 2022 Program Year. The County did sign contracts with Community Shelter board using CDBG and ESG funding, however the county has not been tracking accomplishment data to </w:t>
      </w:r>
      <w:r w:rsidR="003E7157">
        <w:rPr>
          <w:bCs/>
          <w:sz w:val="24"/>
          <w:szCs w:val="24"/>
        </w:rPr>
        <w:t>adequately</w:t>
      </w:r>
      <w:r>
        <w:rPr>
          <w:bCs/>
          <w:sz w:val="24"/>
          <w:szCs w:val="24"/>
        </w:rPr>
        <w:t xml:space="preserve"> report at this time. </w:t>
      </w:r>
    </w:p>
    <w:p w14:paraId="17C2DBE2" w14:textId="77777777" w:rsidR="00B40466" w:rsidRDefault="00C579E8">
      <w:pPr>
        <w:pStyle w:val="Heading2"/>
        <w:keepNext w:val="0"/>
        <w:pageBreakBefore/>
        <w:widowControl w:val="0"/>
        <w:rPr>
          <w:rFonts w:ascii="Calibri" w:hAnsi="Calibri"/>
          <w:i w:val="0"/>
        </w:rPr>
      </w:pPr>
      <w:r>
        <w:rPr>
          <w:rFonts w:ascii="Calibri" w:hAnsi="Calibri"/>
          <w:i w:val="0"/>
        </w:rPr>
        <w:lastRenderedPageBreak/>
        <w:t>CR-75 – Expenditures</w:t>
      </w:r>
    </w:p>
    <w:p w14:paraId="297A28D2" w14:textId="77777777" w:rsidR="00B40466" w:rsidRDefault="00C579E8">
      <w:pPr>
        <w:keepNext/>
        <w:rPr>
          <w:b/>
          <w:sz w:val="24"/>
          <w:szCs w:val="24"/>
        </w:rPr>
      </w:pPr>
      <w:r>
        <w:rPr>
          <w:b/>
          <w:sz w:val="24"/>
          <w:szCs w:val="24"/>
        </w:rPr>
        <w:t>11. Expenditures</w:t>
      </w:r>
    </w:p>
    <w:p w14:paraId="4E7CD136" w14:textId="77777777" w:rsidR="00B40466" w:rsidRDefault="00C579E8">
      <w:pPr>
        <w:keepNext/>
        <w:rPr>
          <w:b/>
          <w:sz w:val="24"/>
          <w:szCs w:val="24"/>
        </w:rPr>
      </w:pPr>
      <w:r>
        <w:rPr>
          <w:b/>
          <w:sz w:val="24"/>
          <w:szCs w:val="24"/>
        </w:rPr>
        <w:t>11a. ESG Expenditures for Homelessness Prevention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B40466" w14:paraId="35C0FE1E" w14:textId="77777777" w:rsidTr="675F29D3">
        <w:trPr>
          <w:cantSplit/>
        </w:trPr>
        <w:tc>
          <w:tcPr>
            <w:tcW w:w="4500" w:type="dxa"/>
          </w:tcPr>
          <w:p w14:paraId="2572E50D" w14:textId="77777777" w:rsidR="00B40466" w:rsidRDefault="00B40466">
            <w:pPr>
              <w:keepNext/>
              <w:spacing w:after="0" w:line="240" w:lineRule="auto"/>
            </w:pPr>
          </w:p>
        </w:tc>
        <w:tc>
          <w:tcPr>
            <w:tcW w:w="5090" w:type="dxa"/>
            <w:gridSpan w:val="3"/>
          </w:tcPr>
          <w:p w14:paraId="43C9F4CC" w14:textId="77777777" w:rsidR="00B40466" w:rsidRDefault="00C579E8">
            <w:pPr>
              <w:keepNext/>
              <w:spacing w:after="0" w:line="240" w:lineRule="auto"/>
              <w:jc w:val="center"/>
            </w:pPr>
            <w:r>
              <w:rPr>
                <w:b/>
              </w:rPr>
              <w:t>Dollar Amount of Expenditures in Program Year</w:t>
            </w:r>
          </w:p>
        </w:tc>
      </w:tr>
      <w:tr w:rsidR="00B40466" w14:paraId="23E5F93D" w14:textId="77777777" w:rsidTr="675F29D3">
        <w:trPr>
          <w:cantSplit/>
        </w:trPr>
        <w:tc>
          <w:tcPr>
            <w:tcW w:w="4500" w:type="dxa"/>
          </w:tcPr>
          <w:p w14:paraId="47E18DBB" w14:textId="77777777" w:rsidR="00B40466" w:rsidRDefault="00B40466">
            <w:pPr>
              <w:keepNext/>
              <w:spacing w:after="0" w:line="240" w:lineRule="auto"/>
            </w:pPr>
          </w:p>
        </w:tc>
        <w:tc>
          <w:tcPr>
            <w:tcW w:w="1696" w:type="dxa"/>
          </w:tcPr>
          <w:p w14:paraId="330707B1" w14:textId="77777777" w:rsidR="00B40466" w:rsidRDefault="00C579E8">
            <w:pPr>
              <w:keepNext/>
              <w:spacing w:beforeAutospacing="1" w:afterAutospacing="1"/>
              <w:jc w:val="center"/>
              <w:rPr>
                <w:b/>
              </w:rPr>
            </w:pPr>
            <w:r>
              <w:rPr>
                <w:b/>
              </w:rPr>
              <w:t>2018</w:t>
            </w:r>
          </w:p>
        </w:tc>
        <w:tc>
          <w:tcPr>
            <w:tcW w:w="1697" w:type="dxa"/>
          </w:tcPr>
          <w:p w14:paraId="2FBED317" w14:textId="77777777" w:rsidR="00B40466" w:rsidRDefault="00C579E8">
            <w:pPr>
              <w:keepNext/>
              <w:spacing w:beforeAutospacing="1" w:afterAutospacing="1"/>
              <w:jc w:val="center"/>
              <w:rPr>
                <w:b/>
              </w:rPr>
            </w:pPr>
            <w:r>
              <w:rPr>
                <w:b/>
              </w:rPr>
              <w:t>2019</w:t>
            </w:r>
          </w:p>
        </w:tc>
        <w:tc>
          <w:tcPr>
            <w:tcW w:w="1697" w:type="dxa"/>
          </w:tcPr>
          <w:p w14:paraId="46B4DF43" w14:textId="79808C92" w:rsidR="00B40466" w:rsidRDefault="7EF5A332" w:rsidP="675F29D3">
            <w:pPr>
              <w:keepNext/>
              <w:spacing w:beforeAutospacing="1" w:afterAutospacing="1"/>
              <w:jc w:val="center"/>
              <w:rPr>
                <w:b/>
                <w:bCs/>
              </w:rPr>
            </w:pPr>
            <w:r w:rsidRPr="675F29D3">
              <w:rPr>
                <w:b/>
                <w:bCs/>
              </w:rPr>
              <w:t>2021</w:t>
            </w:r>
          </w:p>
        </w:tc>
      </w:tr>
      <w:tr w:rsidR="00B40466" w14:paraId="66849EFD" w14:textId="77777777" w:rsidTr="675F29D3">
        <w:trPr>
          <w:cantSplit/>
        </w:trPr>
        <w:tc>
          <w:tcPr>
            <w:tcW w:w="4500" w:type="dxa"/>
            <w:vAlign w:val="bottom"/>
          </w:tcPr>
          <w:p w14:paraId="48976237" w14:textId="77777777" w:rsidR="00B40466" w:rsidRDefault="00C579E8">
            <w:pPr>
              <w:spacing w:beforeAutospacing="1" w:afterAutospacing="1"/>
            </w:pPr>
            <w:r>
              <w:rPr>
                <w:color w:val="000000"/>
              </w:rPr>
              <w:t>Expenditures for Rental Assistance</w:t>
            </w:r>
          </w:p>
        </w:tc>
        <w:tc>
          <w:tcPr>
            <w:tcW w:w="1696" w:type="dxa"/>
            <w:vAlign w:val="bottom"/>
          </w:tcPr>
          <w:p w14:paraId="729FB5A3" w14:textId="77777777" w:rsidR="00B40466" w:rsidRDefault="00C579E8">
            <w:pPr>
              <w:spacing w:beforeAutospacing="1" w:afterAutospacing="1"/>
              <w:jc w:val="right"/>
            </w:pPr>
            <w:r>
              <w:rPr>
                <w:color w:val="000000"/>
              </w:rPr>
              <w:t>0</w:t>
            </w:r>
          </w:p>
        </w:tc>
        <w:tc>
          <w:tcPr>
            <w:tcW w:w="1697" w:type="dxa"/>
            <w:vAlign w:val="bottom"/>
          </w:tcPr>
          <w:p w14:paraId="7408305D" w14:textId="77777777" w:rsidR="00B40466" w:rsidRDefault="00C579E8">
            <w:pPr>
              <w:spacing w:beforeAutospacing="1" w:afterAutospacing="1"/>
              <w:jc w:val="right"/>
            </w:pPr>
            <w:r>
              <w:rPr>
                <w:color w:val="000000"/>
              </w:rPr>
              <w:t>0</w:t>
            </w:r>
          </w:p>
        </w:tc>
        <w:tc>
          <w:tcPr>
            <w:tcW w:w="1697" w:type="dxa"/>
            <w:vAlign w:val="bottom"/>
          </w:tcPr>
          <w:p w14:paraId="79344D41" w14:textId="77777777" w:rsidR="00B40466" w:rsidRDefault="00C579E8">
            <w:pPr>
              <w:spacing w:beforeAutospacing="1" w:afterAutospacing="1"/>
              <w:jc w:val="right"/>
            </w:pPr>
            <w:r>
              <w:rPr>
                <w:color w:val="000000"/>
              </w:rPr>
              <w:t>0</w:t>
            </w:r>
          </w:p>
        </w:tc>
      </w:tr>
      <w:tr w:rsidR="00B40466" w14:paraId="27226B9E" w14:textId="77777777" w:rsidTr="675F29D3">
        <w:trPr>
          <w:cantSplit/>
        </w:trPr>
        <w:tc>
          <w:tcPr>
            <w:tcW w:w="4500" w:type="dxa"/>
            <w:vAlign w:val="bottom"/>
          </w:tcPr>
          <w:p w14:paraId="08D42ACD" w14:textId="77777777" w:rsidR="00B40466" w:rsidRDefault="00C579E8">
            <w:pPr>
              <w:spacing w:beforeAutospacing="1" w:afterAutospacing="1"/>
            </w:pPr>
            <w:r>
              <w:rPr>
                <w:color w:val="000000"/>
              </w:rPr>
              <w:t>Expenditures for Housing Relocation and Stabilization Services - Financial Assistance</w:t>
            </w:r>
          </w:p>
        </w:tc>
        <w:tc>
          <w:tcPr>
            <w:tcW w:w="1696" w:type="dxa"/>
            <w:vAlign w:val="bottom"/>
          </w:tcPr>
          <w:p w14:paraId="4E7ABA9C" w14:textId="77777777" w:rsidR="00B40466" w:rsidRDefault="00C579E8">
            <w:pPr>
              <w:spacing w:beforeAutospacing="1" w:afterAutospacing="1"/>
              <w:jc w:val="right"/>
            </w:pPr>
            <w:r>
              <w:rPr>
                <w:color w:val="000000"/>
              </w:rPr>
              <w:t>0</w:t>
            </w:r>
          </w:p>
        </w:tc>
        <w:tc>
          <w:tcPr>
            <w:tcW w:w="1697" w:type="dxa"/>
            <w:vAlign w:val="bottom"/>
          </w:tcPr>
          <w:p w14:paraId="5555DF18" w14:textId="77777777" w:rsidR="00B40466" w:rsidRDefault="00C579E8">
            <w:pPr>
              <w:spacing w:beforeAutospacing="1" w:afterAutospacing="1"/>
              <w:jc w:val="right"/>
            </w:pPr>
            <w:r>
              <w:rPr>
                <w:color w:val="000000"/>
              </w:rPr>
              <w:t>0</w:t>
            </w:r>
          </w:p>
        </w:tc>
        <w:tc>
          <w:tcPr>
            <w:tcW w:w="1697" w:type="dxa"/>
            <w:vAlign w:val="bottom"/>
          </w:tcPr>
          <w:p w14:paraId="5A5C6F30" w14:textId="77777777" w:rsidR="00B40466" w:rsidRDefault="00C579E8">
            <w:pPr>
              <w:spacing w:beforeAutospacing="1" w:afterAutospacing="1"/>
              <w:jc w:val="right"/>
            </w:pPr>
            <w:r>
              <w:rPr>
                <w:color w:val="000000"/>
              </w:rPr>
              <w:t>0</w:t>
            </w:r>
          </w:p>
        </w:tc>
      </w:tr>
      <w:tr w:rsidR="00B40466" w14:paraId="360C4FF9" w14:textId="77777777" w:rsidTr="675F29D3">
        <w:trPr>
          <w:cantSplit/>
        </w:trPr>
        <w:tc>
          <w:tcPr>
            <w:tcW w:w="4500" w:type="dxa"/>
            <w:vAlign w:val="bottom"/>
          </w:tcPr>
          <w:p w14:paraId="6E874471" w14:textId="77777777" w:rsidR="00B40466" w:rsidRDefault="00C579E8">
            <w:pPr>
              <w:spacing w:beforeAutospacing="1" w:afterAutospacing="1"/>
            </w:pPr>
            <w:r>
              <w:rPr>
                <w:color w:val="000000"/>
              </w:rPr>
              <w:t>Expenditures for Housing Relocation &amp; Stabilization Services - Services</w:t>
            </w:r>
          </w:p>
        </w:tc>
        <w:tc>
          <w:tcPr>
            <w:tcW w:w="1696" w:type="dxa"/>
            <w:vAlign w:val="bottom"/>
          </w:tcPr>
          <w:p w14:paraId="56599E28" w14:textId="77777777" w:rsidR="00B40466" w:rsidRDefault="00C579E8">
            <w:pPr>
              <w:spacing w:beforeAutospacing="1" w:afterAutospacing="1"/>
              <w:jc w:val="right"/>
            </w:pPr>
            <w:r>
              <w:rPr>
                <w:color w:val="000000"/>
              </w:rPr>
              <w:t>0</w:t>
            </w:r>
          </w:p>
        </w:tc>
        <w:tc>
          <w:tcPr>
            <w:tcW w:w="1697" w:type="dxa"/>
            <w:vAlign w:val="bottom"/>
          </w:tcPr>
          <w:p w14:paraId="47154F27" w14:textId="77777777" w:rsidR="00B40466" w:rsidRDefault="00C579E8">
            <w:pPr>
              <w:spacing w:beforeAutospacing="1" w:afterAutospacing="1"/>
              <w:jc w:val="right"/>
            </w:pPr>
            <w:r>
              <w:rPr>
                <w:color w:val="000000"/>
              </w:rPr>
              <w:t>0</w:t>
            </w:r>
          </w:p>
        </w:tc>
        <w:tc>
          <w:tcPr>
            <w:tcW w:w="1697" w:type="dxa"/>
            <w:vAlign w:val="bottom"/>
          </w:tcPr>
          <w:p w14:paraId="178A7738" w14:textId="77777777" w:rsidR="00B40466" w:rsidRDefault="00C579E8">
            <w:pPr>
              <w:spacing w:beforeAutospacing="1" w:afterAutospacing="1"/>
              <w:jc w:val="right"/>
            </w:pPr>
            <w:r>
              <w:rPr>
                <w:color w:val="000000"/>
              </w:rPr>
              <w:t>0</w:t>
            </w:r>
          </w:p>
        </w:tc>
      </w:tr>
      <w:tr w:rsidR="00B40466" w14:paraId="5124EAF9" w14:textId="77777777" w:rsidTr="675F29D3">
        <w:trPr>
          <w:cantSplit/>
        </w:trPr>
        <w:tc>
          <w:tcPr>
            <w:tcW w:w="4500" w:type="dxa"/>
            <w:vAlign w:val="bottom"/>
          </w:tcPr>
          <w:p w14:paraId="1164D8E1" w14:textId="77777777" w:rsidR="00B40466" w:rsidRDefault="00C579E8">
            <w:pPr>
              <w:spacing w:beforeAutospacing="1" w:afterAutospacing="1"/>
            </w:pPr>
            <w:r>
              <w:rPr>
                <w:color w:val="000000"/>
              </w:rPr>
              <w:t>Expenditures for Homeless Prevention under Emergency Shelter Grants Program</w:t>
            </w:r>
          </w:p>
        </w:tc>
        <w:tc>
          <w:tcPr>
            <w:tcW w:w="1696" w:type="dxa"/>
            <w:vAlign w:val="bottom"/>
          </w:tcPr>
          <w:p w14:paraId="64E0E5E9" w14:textId="77777777" w:rsidR="00B40466" w:rsidRDefault="00C579E8">
            <w:pPr>
              <w:spacing w:beforeAutospacing="1" w:afterAutospacing="1"/>
              <w:jc w:val="right"/>
            </w:pPr>
            <w:r>
              <w:rPr>
                <w:color w:val="000000"/>
              </w:rPr>
              <w:t>0</w:t>
            </w:r>
          </w:p>
        </w:tc>
        <w:tc>
          <w:tcPr>
            <w:tcW w:w="1697" w:type="dxa"/>
            <w:vAlign w:val="bottom"/>
          </w:tcPr>
          <w:p w14:paraId="22E10200" w14:textId="77777777" w:rsidR="00B40466" w:rsidRDefault="00C579E8">
            <w:pPr>
              <w:spacing w:beforeAutospacing="1" w:afterAutospacing="1"/>
              <w:jc w:val="right"/>
            </w:pPr>
            <w:r>
              <w:rPr>
                <w:color w:val="000000"/>
              </w:rPr>
              <w:t>0</w:t>
            </w:r>
          </w:p>
        </w:tc>
        <w:tc>
          <w:tcPr>
            <w:tcW w:w="1697" w:type="dxa"/>
            <w:vAlign w:val="bottom"/>
          </w:tcPr>
          <w:p w14:paraId="2D16721F" w14:textId="77777777" w:rsidR="00B40466" w:rsidRDefault="00C579E8">
            <w:pPr>
              <w:spacing w:beforeAutospacing="1" w:afterAutospacing="1"/>
              <w:jc w:val="right"/>
            </w:pPr>
            <w:r>
              <w:rPr>
                <w:color w:val="000000"/>
              </w:rPr>
              <w:t>0</w:t>
            </w:r>
          </w:p>
        </w:tc>
      </w:tr>
      <w:tr w:rsidR="00B40466" w14:paraId="336242AF" w14:textId="77777777" w:rsidTr="675F29D3">
        <w:trPr>
          <w:cantSplit/>
        </w:trPr>
        <w:tc>
          <w:tcPr>
            <w:tcW w:w="4500" w:type="dxa"/>
            <w:vAlign w:val="bottom"/>
          </w:tcPr>
          <w:p w14:paraId="105738E3" w14:textId="77777777" w:rsidR="00B40466" w:rsidRDefault="00C579E8">
            <w:pPr>
              <w:spacing w:beforeAutospacing="1" w:afterAutospacing="1"/>
            </w:pPr>
            <w:r>
              <w:rPr>
                <w:b/>
                <w:color w:val="000000"/>
              </w:rPr>
              <w:t>Subtotal Homelessness Prevention</w:t>
            </w:r>
          </w:p>
        </w:tc>
        <w:tc>
          <w:tcPr>
            <w:tcW w:w="1696" w:type="dxa"/>
            <w:vAlign w:val="bottom"/>
          </w:tcPr>
          <w:p w14:paraId="7D2E1B8D" w14:textId="77777777" w:rsidR="00B40466" w:rsidRDefault="00C579E8">
            <w:pPr>
              <w:spacing w:beforeAutospacing="1" w:afterAutospacing="1"/>
              <w:jc w:val="right"/>
            </w:pPr>
            <w:r>
              <w:rPr>
                <w:b/>
                <w:color w:val="000000"/>
              </w:rPr>
              <w:t>0</w:t>
            </w:r>
          </w:p>
        </w:tc>
        <w:tc>
          <w:tcPr>
            <w:tcW w:w="1697" w:type="dxa"/>
            <w:vAlign w:val="bottom"/>
          </w:tcPr>
          <w:p w14:paraId="6CE3EE2D" w14:textId="77777777" w:rsidR="00B40466" w:rsidRDefault="00C579E8">
            <w:pPr>
              <w:spacing w:beforeAutospacing="1" w:afterAutospacing="1"/>
              <w:jc w:val="right"/>
            </w:pPr>
            <w:r>
              <w:rPr>
                <w:b/>
                <w:color w:val="000000"/>
              </w:rPr>
              <w:t>0</w:t>
            </w:r>
          </w:p>
        </w:tc>
        <w:tc>
          <w:tcPr>
            <w:tcW w:w="1697" w:type="dxa"/>
            <w:vAlign w:val="bottom"/>
          </w:tcPr>
          <w:p w14:paraId="7F351B38" w14:textId="77777777" w:rsidR="00B40466" w:rsidRDefault="00C579E8">
            <w:pPr>
              <w:spacing w:beforeAutospacing="1" w:afterAutospacing="1"/>
              <w:jc w:val="right"/>
            </w:pPr>
            <w:r>
              <w:rPr>
                <w:b/>
                <w:color w:val="000000"/>
              </w:rPr>
              <w:t>0</w:t>
            </w:r>
          </w:p>
        </w:tc>
      </w:tr>
    </w:tbl>
    <w:p w14:paraId="5BA4F97B" w14:textId="77777777" w:rsidR="00B40466" w:rsidRDefault="00C579E8">
      <w:pPr>
        <w:pStyle w:val="Caption"/>
        <w:jc w:val="center"/>
        <w:rPr>
          <w:rFonts w:asciiTheme="minorHAnsi" w:hAnsiTheme="minorHAnsi"/>
        </w:rPr>
      </w:pPr>
      <w:r>
        <w:rPr>
          <w:rFonts w:asciiTheme="minorHAnsi" w:hAnsiTheme="minorHAnsi"/>
        </w:rPr>
        <w:t>Table 25 – ESG Expenditures for Homelessness Prevention</w:t>
      </w:r>
    </w:p>
    <w:p w14:paraId="6303CF94" w14:textId="77777777" w:rsidR="00B40466" w:rsidRDefault="00B40466">
      <w:pPr>
        <w:rPr>
          <w:rFonts w:cs="Arial"/>
        </w:rPr>
      </w:pPr>
    </w:p>
    <w:p w14:paraId="243F5030" w14:textId="77777777" w:rsidR="00B40466" w:rsidRDefault="00B40466">
      <w:pPr>
        <w:rPr>
          <w:rFonts w:cs="Arial"/>
        </w:rPr>
      </w:pPr>
    </w:p>
    <w:p w14:paraId="2BF3F8BC" w14:textId="77777777" w:rsidR="00B40466" w:rsidRDefault="00C579E8">
      <w:pPr>
        <w:keepNext/>
        <w:rPr>
          <w:b/>
          <w:sz w:val="24"/>
          <w:szCs w:val="24"/>
        </w:rPr>
      </w:pPr>
      <w:r>
        <w:rPr>
          <w:b/>
          <w:sz w:val="24"/>
          <w:szCs w:val="24"/>
        </w:rPr>
        <w:t>11b. ESG Expenditures for Rapid Re-Housing</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B40466" w14:paraId="4659CE83" w14:textId="77777777" w:rsidTr="675F29D3">
        <w:trPr>
          <w:cantSplit/>
        </w:trPr>
        <w:tc>
          <w:tcPr>
            <w:tcW w:w="4500" w:type="dxa"/>
          </w:tcPr>
          <w:p w14:paraId="499A2015" w14:textId="77777777" w:rsidR="00B40466" w:rsidRDefault="00B40466">
            <w:pPr>
              <w:keepNext/>
              <w:spacing w:after="0" w:line="240" w:lineRule="auto"/>
            </w:pPr>
          </w:p>
        </w:tc>
        <w:tc>
          <w:tcPr>
            <w:tcW w:w="5090" w:type="dxa"/>
            <w:gridSpan w:val="3"/>
          </w:tcPr>
          <w:p w14:paraId="38CDB306" w14:textId="77777777" w:rsidR="00B40466" w:rsidRDefault="00C579E8">
            <w:pPr>
              <w:keepNext/>
              <w:spacing w:after="0" w:line="240" w:lineRule="auto"/>
              <w:jc w:val="center"/>
            </w:pPr>
            <w:r>
              <w:rPr>
                <w:b/>
              </w:rPr>
              <w:t>Dollar Amount of Expenditures in Program Year</w:t>
            </w:r>
          </w:p>
        </w:tc>
      </w:tr>
      <w:tr w:rsidR="00B40466" w14:paraId="2D3F6D2B" w14:textId="77777777" w:rsidTr="675F29D3">
        <w:trPr>
          <w:cantSplit/>
        </w:trPr>
        <w:tc>
          <w:tcPr>
            <w:tcW w:w="4500" w:type="dxa"/>
          </w:tcPr>
          <w:p w14:paraId="7E544F8D" w14:textId="77777777" w:rsidR="00B40466" w:rsidRDefault="00B40466">
            <w:pPr>
              <w:keepNext/>
              <w:spacing w:after="0" w:line="240" w:lineRule="auto"/>
            </w:pPr>
          </w:p>
        </w:tc>
        <w:tc>
          <w:tcPr>
            <w:tcW w:w="1696" w:type="dxa"/>
          </w:tcPr>
          <w:p w14:paraId="037CDDDF" w14:textId="77777777" w:rsidR="00B40466" w:rsidRDefault="00C579E8">
            <w:pPr>
              <w:keepNext/>
              <w:spacing w:beforeAutospacing="1" w:afterAutospacing="1"/>
              <w:jc w:val="center"/>
              <w:rPr>
                <w:b/>
              </w:rPr>
            </w:pPr>
            <w:r>
              <w:rPr>
                <w:b/>
              </w:rPr>
              <w:t>2018</w:t>
            </w:r>
          </w:p>
        </w:tc>
        <w:tc>
          <w:tcPr>
            <w:tcW w:w="1697" w:type="dxa"/>
          </w:tcPr>
          <w:p w14:paraId="68585B0C" w14:textId="77777777" w:rsidR="00B40466" w:rsidRDefault="00C579E8">
            <w:pPr>
              <w:keepNext/>
              <w:spacing w:beforeAutospacing="1" w:afterAutospacing="1"/>
              <w:jc w:val="center"/>
              <w:rPr>
                <w:b/>
              </w:rPr>
            </w:pPr>
            <w:r>
              <w:rPr>
                <w:b/>
              </w:rPr>
              <w:t>2019</w:t>
            </w:r>
          </w:p>
        </w:tc>
        <w:tc>
          <w:tcPr>
            <w:tcW w:w="1697" w:type="dxa"/>
          </w:tcPr>
          <w:p w14:paraId="20A9CD8D" w14:textId="12B26667" w:rsidR="00B40466" w:rsidRDefault="7EF5A332" w:rsidP="675F29D3">
            <w:pPr>
              <w:keepNext/>
              <w:spacing w:beforeAutospacing="1" w:afterAutospacing="1"/>
              <w:jc w:val="center"/>
              <w:rPr>
                <w:b/>
                <w:bCs/>
              </w:rPr>
            </w:pPr>
            <w:r w:rsidRPr="675F29D3">
              <w:rPr>
                <w:b/>
                <w:bCs/>
              </w:rPr>
              <w:t>2021</w:t>
            </w:r>
          </w:p>
        </w:tc>
      </w:tr>
      <w:tr w:rsidR="00B40466" w14:paraId="36BF6630" w14:textId="77777777" w:rsidTr="675F29D3">
        <w:trPr>
          <w:cantSplit/>
        </w:trPr>
        <w:tc>
          <w:tcPr>
            <w:tcW w:w="4500" w:type="dxa"/>
            <w:vAlign w:val="bottom"/>
          </w:tcPr>
          <w:p w14:paraId="754BE761" w14:textId="77777777" w:rsidR="00B40466" w:rsidRDefault="00C579E8">
            <w:pPr>
              <w:spacing w:beforeAutospacing="1" w:afterAutospacing="1"/>
            </w:pPr>
            <w:r>
              <w:rPr>
                <w:color w:val="000000"/>
              </w:rPr>
              <w:t>Expenditures for Rental Assistance</w:t>
            </w:r>
          </w:p>
        </w:tc>
        <w:tc>
          <w:tcPr>
            <w:tcW w:w="1696" w:type="dxa"/>
            <w:vAlign w:val="bottom"/>
          </w:tcPr>
          <w:p w14:paraId="7BF86F7E" w14:textId="77777777" w:rsidR="00B40466" w:rsidRDefault="00C579E8">
            <w:pPr>
              <w:spacing w:beforeAutospacing="1" w:afterAutospacing="1"/>
              <w:jc w:val="right"/>
            </w:pPr>
            <w:r>
              <w:rPr>
                <w:color w:val="000000"/>
              </w:rPr>
              <w:t>0</w:t>
            </w:r>
          </w:p>
        </w:tc>
        <w:tc>
          <w:tcPr>
            <w:tcW w:w="1697" w:type="dxa"/>
            <w:vAlign w:val="bottom"/>
          </w:tcPr>
          <w:p w14:paraId="04DA2D56" w14:textId="77777777" w:rsidR="00B40466" w:rsidRDefault="00C579E8">
            <w:pPr>
              <w:spacing w:beforeAutospacing="1" w:afterAutospacing="1"/>
              <w:jc w:val="right"/>
            </w:pPr>
            <w:r>
              <w:rPr>
                <w:color w:val="000000"/>
              </w:rPr>
              <w:t>0</w:t>
            </w:r>
          </w:p>
        </w:tc>
        <w:tc>
          <w:tcPr>
            <w:tcW w:w="1697" w:type="dxa"/>
            <w:vAlign w:val="bottom"/>
          </w:tcPr>
          <w:p w14:paraId="4109F9C2" w14:textId="77777777" w:rsidR="00B40466" w:rsidRDefault="00C579E8">
            <w:pPr>
              <w:spacing w:beforeAutospacing="1" w:afterAutospacing="1"/>
              <w:jc w:val="right"/>
            </w:pPr>
            <w:r>
              <w:rPr>
                <w:color w:val="000000"/>
              </w:rPr>
              <w:t>0</w:t>
            </w:r>
          </w:p>
        </w:tc>
      </w:tr>
      <w:tr w:rsidR="00B40466" w14:paraId="300585EA" w14:textId="77777777" w:rsidTr="675F29D3">
        <w:trPr>
          <w:cantSplit/>
        </w:trPr>
        <w:tc>
          <w:tcPr>
            <w:tcW w:w="4500" w:type="dxa"/>
            <w:vAlign w:val="bottom"/>
          </w:tcPr>
          <w:p w14:paraId="67C009B0" w14:textId="77777777" w:rsidR="00B40466" w:rsidRDefault="00C579E8">
            <w:pPr>
              <w:spacing w:beforeAutospacing="1" w:afterAutospacing="1"/>
            </w:pPr>
            <w:r>
              <w:rPr>
                <w:color w:val="000000"/>
              </w:rPr>
              <w:t>Expenditures for Housing Relocation and Stabilization Services - Financial Assistance</w:t>
            </w:r>
          </w:p>
        </w:tc>
        <w:tc>
          <w:tcPr>
            <w:tcW w:w="1696" w:type="dxa"/>
            <w:vAlign w:val="bottom"/>
          </w:tcPr>
          <w:p w14:paraId="4D40A55D" w14:textId="77777777" w:rsidR="00B40466" w:rsidRDefault="00C579E8">
            <w:pPr>
              <w:spacing w:beforeAutospacing="1" w:afterAutospacing="1"/>
              <w:jc w:val="right"/>
            </w:pPr>
            <w:r>
              <w:rPr>
                <w:color w:val="000000"/>
              </w:rPr>
              <w:t>0</w:t>
            </w:r>
          </w:p>
        </w:tc>
        <w:tc>
          <w:tcPr>
            <w:tcW w:w="1697" w:type="dxa"/>
            <w:vAlign w:val="bottom"/>
          </w:tcPr>
          <w:p w14:paraId="4414C75D" w14:textId="77777777" w:rsidR="00B40466" w:rsidRDefault="00C579E8">
            <w:pPr>
              <w:spacing w:beforeAutospacing="1" w:afterAutospacing="1"/>
              <w:jc w:val="right"/>
            </w:pPr>
            <w:r>
              <w:rPr>
                <w:color w:val="000000"/>
              </w:rPr>
              <w:t>0</w:t>
            </w:r>
          </w:p>
        </w:tc>
        <w:tc>
          <w:tcPr>
            <w:tcW w:w="1697" w:type="dxa"/>
            <w:vAlign w:val="bottom"/>
          </w:tcPr>
          <w:p w14:paraId="6C3107CF" w14:textId="77777777" w:rsidR="00B40466" w:rsidRDefault="00C579E8">
            <w:pPr>
              <w:spacing w:beforeAutospacing="1" w:afterAutospacing="1"/>
              <w:jc w:val="right"/>
            </w:pPr>
            <w:r>
              <w:rPr>
                <w:color w:val="000000"/>
              </w:rPr>
              <w:t>0</w:t>
            </w:r>
          </w:p>
        </w:tc>
      </w:tr>
      <w:tr w:rsidR="00B40466" w14:paraId="244488D4" w14:textId="77777777" w:rsidTr="675F29D3">
        <w:trPr>
          <w:cantSplit/>
        </w:trPr>
        <w:tc>
          <w:tcPr>
            <w:tcW w:w="4500" w:type="dxa"/>
            <w:vAlign w:val="bottom"/>
          </w:tcPr>
          <w:p w14:paraId="5EEF2345" w14:textId="77777777" w:rsidR="00B40466" w:rsidRDefault="00C579E8">
            <w:pPr>
              <w:spacing w:beforeAutospacing="1" w:afterAutospacing="1"/>
            </w:pPr>
            <w:r>
              <w:rPr>
                <w:color w:val="000000"/>
              </w:rPr>
              <w:t>Expenditures for Housing Relocation &amp; Stabilization Services - Services</w:t>
            </w:r>
          </w:p>
        </w:tc>
        <w:tc>
          <w:tcPr>
            <w:tcW w:w="1696" w:type="dxa"/>
            <w:vAlign w:val="bottom"/>
          </w:tcPr>
          <w:p w14:paraId="1728EFED" w14:textId="77777777" w:rsidR="00B40466" w:rsidRDefault="00C579E8">
            <w:pPr>
              <w:spacing w:beforeAutospacing="1" w:afterAutospacing="1"/>
              <w:jc w:val="right"/>
            </w:pPr>
            <w:r>
              <w:rPr>
                <w:color w:val="000000"/>
              </w:rPr>
              <w:t>0</w:t>
            </w:r>
          </w:p>
        </w:tc>
        <w:tc>
          <w:tcPr>
            <w:tcW w:w="1697" w:type="dxa"/>
            <w:vAlign w:val="bottom"/>
          </w:tcPr>
          <w:p w14:paraId="1889131E" w14:textId="77777777" w:rsidR="00B40466" w:rsidRDefault="00C579E8">
            <w:pPr>
              <w:spacing w:beforeAutospacing="1" w:afterAutospacing="1"/>
              <w:jc w:val="right"/>
            </w:pPr>
            <w:r>
              <w:rPr>
                <w:color w:val="000000"/>
              </w:rPr>
              <w:t>0</w:t>
            </w:r>
          </w:p>
        </w:tc>
        <w:tc>
          <w:tcPr>
            <w:tcW w:w="1697" w:type="dxa"/>
            <w:vAlign w:val="bottom"/>
          </w:tcPr>
          <w:p w14:paraId="5DAF2C54" w14:textId="77777777" w:rsidR="00B40466" w:rsidRDefault="00C579E8">
            <w:pPr>
              <w:spacing w:beforeAutospacing="1" w:afterAutospacing="1"/>
              <w:jc w:val="right"/>
            </w:pPr>
            <w:r>
              <w:rPr>
                <w:color w:val="000000"/>
              </w:rPr>
              <w:t>0</w:t>
            </w:r>
          </w:p>
        </w:tc>
      </w:tr>
      <w:tr w:rsidR="00B40466" w14:paraId="5732D396" w14:textId="77777777" w:rsidTr="675F29D3">
        <w:trPr>
          <w:cantSplit/>
        </w:trPr>
        <w:tc>
          <w:tcPr>
            <w:tcW w:w="4500" w:type="dxa"/>
            <w:vAlign w:val="bottom"/>
          </w:tcPr>
          <w:p w14:paraId="7441FF95" w14:textId="77777777" w:rsidR="00B40466" w:rsidRDefault="00C579E8">
            <w:pPr>
              <w:spacing w:beforeAutospacing="1" w:afterAutospacing="1"/>
            </w:pPr>
            <w:r>
              <w:rPr>
                <w:color w:val="000000"/>
              </w:rPr>
              <w:t>Expenditures for Homeless Assistance under Emergency Shelter Grants Program</w:t>
            </w:r>
          </w:p>
        </w:tc>
        <w:tc>
          <w:tcPr>
            <w:tcW w:w="1696" w:type="dxa"/>
            <w:vAlign w:val="bottom"/>
          </w:tcPr>
          <w:p w14:paraId="22F6FDC7" w14:textId="77777777" w:rsidR="00B40466" w:rsidRDefault="00C579E8">
            <w:pPr>
              <w:spacing w:beforeAutospacing="1" w:afterAutospacing="1"/>
              <w:jc w:val="right"/>
            </w:pPr>
            <w:r>
              <w:rPr>
                <w:color w:val="000000"/>
              </w:rPr>
              <w:t>0</w:t>
            </w:r>
          </w:p>
        </w:tc>
        <w:tc>
          <w:tcPr>
            <w:tcW w:w="1697" w:type="dxa"/>
            <w:vAlign w:val="bottom"/>
          </w:tcPr>
          <w:p w14:paraId="78727E80" w14:textId="77777777" w:rsidR="00B40466" w:rsidRDefault="00C579E8">
            <w:pPr>
              <w:spacing w:beforeAutospacing="1" w:afterAutospacing="1"/>
              <w:jc w:val="right"/>
            </w:pPr>
            <w:r>
              <w:rPr>
                <w:color w:val="000000"/>
              </w:rPr>
              <w:t>0</w:t>
            </w:r>
          </w:p>
        </w:tc>
        <w:tc>
          <w:tcPr>
            <w:tcW w:w="1697" w:type="dxa"/>
            <w:vAlign w:val="bottom"/>
          </w:tcPr>
          <w:p w14:paraId="5B6BF214" w14:textId="77777777" w:rsidR="00B40466" w:rsidRDefault="00C579E8">
            <w:pPr>
              <w:spacing w:beforeAutospacing="1" w:afterAutospacing="1"/>
              <w:jc w:val="right"/>
            </w:pPr>
            <w:r>
              <w:rPr>
                <w:color w:val="000000"/>
              </w:rPr>
              <w:t>0</w:t>
            </w:r>
          </w:p>
        </w:tc>
      </w:tr>
      <w:tr w:rsidR="00B40466" w14:paraId="0DDDE86C" w14:textId="77777777" w:rsidTr="675F29D3">
        <w:trPr>
          <w:cantSplit/>
        </w:trPr>
        <w:tc>
          <w:tcPr>
            <w:tcW w:w="4500" w:type="dxa"/>
            <w:vAlign w:val="bottom"/>
          </w:tcPr>
          <w:p w14:paraId="53EC1807" w14:textId="77777777" w:rsidR="00B40466" w:rsidRDefault="00C579E8">
            <w:pPr>
              <w:spacing w:beforeAutospacing="1" w:afterAutospacing="1"/>
            </w:pPr>
            <w:r>
              <w:rPr>
                <w:b/>
                <w:color w:val="000000"/>
              </w:rPr>
              <w:t>Subtotal Rapid Re-Housing</w:t>
            </w:r>
          </w:p>
        </w:tc>
        <w:tc>
          <w:tcPr>
            <w:tcW w:w="1696" w:type="dxa"/>
            <w:vAlign w:val="bottom"/>
          </w:tcPr>
          <w:p w14:paraId="2362AC05" w14:textId="77777777" w:rsidR="00B40466" w:rsidRDefault="00C579E8">
            <w:pPr>
              <w:spacing w:beforeAutospacing="1" w:afterAutospacing="1"/>
              <w:jc w:val="right"/>
            </w:pPr>
            <w:r>
              <w:rPr>
                <w:b/>
                <w:color w:val="000000"/>
              </w:rPr>
              <w:t>0</w:t>
            </w:r>
          </w:p>
        </w:tc>
        <w:tc>
          <w:tcPr>
            <w:tcW w:w="1697" w:type="dxa"/>
            <w:vAlign w:val="bottom"/>
          </w:tcPr>
          <w:p w14:paraId="1B6E0FBD" w14:textId="77777777" w:rsidR="00B40466" w:rsidRDefault="00C579E8">
            <w:pPr>
              <w:spacing w:beforeAutospacing="1" w:afterAutospacing="1"/>
              <w:jc w:val="right"/>
            </w:pPr>
            <w:r>
              <w:rPr>
                <w:b/>
                <w:color w:val="000000"/>
              </w:rPr>
              <w:t>0</w:t>
            </w:r>
          </w:p>
        </w:tc>
        <w:tc>
          <w:tcPr>
            <w:tcW w:w="1697" w:type="dxa"/>
            <w:vAlign w:val="bottom"/>
          </w:tcPr>
          <w:p w14:paraId="685E89EB" w14:textId="77777777" w:rsidR="00B40466" w:rsidRDefault="00C579E8">
            <w:pPr>
              <w:spacing w:beforeAutospacing="1" w:afterAutospacing="1"/>
              <w:jc w:val="right"/>
            </w:pPr>
            <w:r>
              <w:rPr>
                <w:b/>
                <w:color w:val="000000"/>
              </w:rPr>
              <w:t>0</w:t>
            </w:r>
          </w:p>
        </w:tc>
      </w:tr>
    </w:tbl>
    <w:p w14:paraId="152A27DE" w14:textId="77777777" w:rsidR="00B40466" w:rsidRDefault="00C579E8">
      <w:pPr>
        <w:pStyle w:val="Caption"/>
        <w:jc w:val="center"/>
        <w:rPr>
          <w:rFonts w:asciiTheme="minorHAnsi" w:hAnsiTheme="minorHAnsi"/>
        </w:rPr>
      </w:pPr>
      <w:r>
        <w:rPr>
          <w:rFonts w:asciiTheme="minorHAnsi" w:hAnsiTheme="minorHAnsi"/>
        </w:rPr>
        <w:t>Table 26 – ESG Expenditures for Rapid Re-Housing</w:t>
      </w:r>
    </w:p>
    <w:p w14:paraId="0D481EB5" w14:textId="77777777" w:rsidR="00B40466" w:rsidRDefault="00B40466">
      <w:pPr>
        <w:spacing w:after="0" w:line="240" w:lineRule="auto"/>
        <w:rPr>
          <w:rFonts w:cs="Arial"/>
        </w:rPr>
      </w:pPr>
    </w:p>
    <w:p w14:paraId="22CEBBEE" w14:textId="77777777" w:rsidR="00B40466" w:rsidRDefault="00B40466">
      <w:pPr>
        <w:rPr>
          <w:rFonts w:cs="Arial"/>
        </w:rPr>
      </w:pPr>
    </w:p>
    <w:p w14:paraId="700C5972" w14:textId="77777777" w:rsidR="00B40466" w:rsidRDefault="00C579E8">
      <w:pPr>
        <w:keepNext/>
        <w:rPr>
          <w:b/>
          <w:sz w:val="24"/>
          <w:szCs w:val="24"/>
        </w:rPr>
      </w:pPr>
      <w:r>
        <w:rPr>
          <w:b/>
          <w:sz w:val="24"/>
          <w:szCs w:val="24"/>
        </w:rPr>
        <w:t>11c. ESG Expenditures for Emergency Shelter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B40466" w14:paraId="73216E04" w14:textId="77777777" w:rsidTr="675F29D3">
        <w:trPr>
          <w:cantSplit/>
        </w:trPr>
        <w:tc>
          <w:tcPr>
            <w:tcW w:w="4500" w:type="dxa"/>
          </w:tcPr>
          <w:p w14:paraId="24D06F44" w14:textId="77777777" w:rsidR="00B40466" w:rsidRDefault="00B40466">
            <w:pPr>
              <w:keepNext/>
              <w:spacing w:after="0" w:line="240" w:lineRule="auto"/>
            </w:pPr>
          </w:p>
        </w:tc>
        <w:tc>
          <w:tcPr>
            <w:tcW w:w="5090" w:type="dxa"/>
            <w:gridSpan w:val="3"/>
          </w:tcPr>
          <w:p w14:paraId="6B493920" w14:textId="77777777" w:rsidR="00B40466" w:rsidRDefault="00C579E8">
            <w:pPr>
              <w:keepNext/>
              <w:spacing w:after="0" w:line="240" w:lineRule="auto"/>
              <w:jc w:val="center"/>
            </w:pPr>
            <w:r>
              <w:rPr>
                <w:b/>
              </w:rPr>
              <w:t>Dollar Amount of Expenditures in Program Year</w:t>
            </w:r>
          </w:p>
        </w:tc>
      </w:tr>
      <w:tr w:rsidR="00B40466" w14:paraId="791C9FF4" w14:textId="77777777" w:rsidTr="675F29D3">
        <w:trPr>
          <w:cantSplit/>
        </w:trPr>
        <w:tc>
          <w:tcPr>
            <w:tcW w:w="4500" w:type="dxa"/>
          </w:tcPr>
          <w:p w14:paraId="64869725" w14:textId="77777777" w:rsidR="00B40466" w:rsidRDefault="00B40466">
            <w:pPr>
              <w:keepNext/>
              <w:spacing w:after="0" w:line="240" w:lineRule="auto"/>
            </w:pPr>
          </w:p>
        </w:tc>
        <w:tc>
          <w:tcPr>
            <w:tcW w:w="1696" w:type="dxa"/>
          </w:tcPr>
          <w:p w14:paraId="1A6164D9" w14:textId="77777777" w:rsidR="00B40466" w:rsidRDefault="00C579E8">
            <w:pPr>
              <w:keepNext/>
              <w:spacing w:beforeAutospacing="1" w:afterAutospacing="1"/>
              <w:jc w:val="center"/>
              <w:rPr>
                <w:b/>
              </w:rPr>
            </w:pPr>
            <w:r>
              <w:rPr>
                <w:b/>
              </w:rPr>
              <w:t>2018</w:t>
            </w:r>
          </w:p>
        </w:tc>
        <w:tc>
          <w:tcPr>
            <w:tcW w:w="1697" w:type="dxa"/>
          </w:tcPr>
          <w:p w14:paraId="25669CB8" w14:textId="77777777" w:rsidR="00B40466" w:rsidRDefault="00C579E8">
            <w:pPr>
              <w:keepNext/>
              <w:spacing w:beforeAutospacing="1" w:afterAutospacing="1"/>
              <w:jc w:val="center"/>
              <w:rPr>
                <w:b/>
              </w:rPr>
            </w:pPr>
            <w:r>
              <w:rPr>
                <w:b/>
              </w:rPr>
              <w:t>2019</w:t>
            </w:r>
          </w:p>
        </w:tc>
        <w:tc>
          <w:tcPr>
            <w:tcW w:w="1697" w:type="dxa"/>
          </w:tcPr>
          <w:p w14:paraId="6C97080C" w14:textId="270B8051" w:rsidR="00B40466" w:rsidRDefault="7EF5A332" w:rsidP="675F29D3">
            <w:pPr>
              <w:keepNext/>
              <w:spacing w:beforeAutospacing="1" w:afterAutospacing="1"/>
              <w:jc w:val="center"/>
              <w:rPr>
                <w:b/>
                <w:bCs/>
              </w:rPr>
            </w:pPr>
            <w:r w:rsidRPr="675F29D3">
              <w:rPr>
                <w:b/>
                <w:bCs/>
              </w:rPr>
              <w:t>2021</w:t>
            </w:r>
          </w:p>
        </w:tc>
      </w:tr>
      <w:tr w:rsidR="00B40466" w14:paraId="18DB4F40" w14:textId="77777777" w:rsidTr="675F29D3">
        <w:trPr>
          <w:cantSplit/>
        </w:trPr>
        <w:tc>
          <w:tcPr>
            <w:tcW w:w="4500" w:type="dxa"/>
            <w:vAlign w:val="bottom"/>
          </w:tcPr>
          <w:p w14:paraId="5A314D8C" w14:textId="77777777" w:rsidR="00B40466" w:rsidRDefault="00C579E8">
            <w:pPr>
              <w:spacing w:beforeAutospacing="1" w:afterAutospacing="1"/>
            </w:pPr>
            <w:r>
              <w:rPr>
                <w:color w:val="000000"/>
              </w:rPr>
              <w:t>Essential Services</w:t>
            </w:r>
          </w:p>
        </w:tc>
        <w:tc>
          <w:tcPr>
            <w:tcW w:w="1696" w:type="dxa"/>
            <w:vAlign w:val="bottom"/>
          </w:tcPr>
          <w:p w14:paraId="3078E215" w14:textId="3A2471F5" w:rsidR="00B40466" w:rsidRDefault="00B40466">
            <w:pPr>
              <w:spacing w:beforeAutospacing="1" w:afterAutospacing="1"/>
              <w:jc w:val="right"/>
            </w:pPr>
          </w:p>
        </w:tc>
        <w:tc>
          <w:tcPr>
            <w:tcW w:w="1697" w:type="dxa"/>
            <w:vAlign w:val="bottom"/>
          </w:tcPr>
          <w:p w14:paraId="2885FA86" w14:textId="3BFED454" w:rsidR="00B40466" w:rsidRDefault="00B40466">
            <w:pPr>
              <w:spacing w:beforeAutospacing="1" w:afterAutospacing="1"/>
              <w:jc w:val="right"/>
            </w:pPr>
          </w:p>
        </w:tc>
        <w:tc>
          <w:tcPr>
            <w:tcW w:w="1697" w:type="dxa"/>
            <w:vAlign w:val="bottom"/>
          </w:tcPr>
          <w:p w14:paraId="36E8B7AE" w14:textId="2F4D1A83" w:rsidR="00B40466" w:rsidRDefault="00B40466">
            <w:pPr>
              <w:spacing w:beforeAutospacing="1" w:afterAutospacing="1"/>
              <w:jc w:val="right"/>
            </w:pPr>
          </w:p>
        </w:tc>
      </w:tr>
      <w:tr w:rsidR="00B40466" w14:paraId="6A825301" w14:textId="77777777" w:rsidTr="675F29D3">
        <w:trPr>
          <w:cantSplit/>
        </w:trPr>
        <w:tc>
          <w:tcPr>
            <w:tcW w:w="4500" w:type="dxa"/>
            <w:vAlign w:val="bottom"/>
          </w:tcPr>
          <w:p w14:paraId="307C1734" w14:textId="77777777" w:rsidR="00B40466" w:rsidRDefault="00C579E8">
            <w:pPr>
              <w:spacing w:beforeAutospacing="1" w:afterAutospacing="1"/>
            </w:pPr>
            <w:r>
              <w:rPr>
                <w:color w:val="000000"/>
              </w:rPr>
              <w:t>Operations</w:t>
            </w:r>
          </w:p>
        </w:tc>
        <w:tc>
          <w:tcPr>
            <w:tcW w:w="1696" w:type="dxa"/>
            <w:vAlign w:val="bottom"/>
          </w:tcPr>
          <w:p w14:paraId="2392EE46" w14:textId="354192E4" w:rsidR="00B40466" w:rsidRDefault="00B40466">
            <w:pPr>
              <w:spacing w:beforeAutospacing="1" w:afterAutospacing="1"/>
              <w:jc w:val="right"/>
            </w:pPr>
          </w:p>
        </w:tc>
        <w:tc>
          <w:tcPr>
            <w:tcW w:w="1697" w:type="dxa"/>
            <w:vAlign w:val="bottom"/>
          </w:tcPr>
          <w:p w14:paraId="56CBB8BD" w14:textId="3472DAD3" w:rsidR="00B40466" w:rsidRDefault="00B40466">
            <w:pPr>
              <w:spacing w:beforeAutospacing="1" w:afterAutospacing="1"/>
              <w:jc w:val="right"/>
            </w:pPr>
          </w:p>
        </w:tc>
        <w:tc>
          <w:tcPr>
            <w:tcW w:w="1697" w:type="dxa"/>
            <w:vAlign w:val="bottom"/>
          </w:tcPr>
          <w:p w14:paraId="607B052C" w14:textId="23349CDF" w:rsidR="00B40466" w:rsidRDefault="00B40466">
            <w:pPr>
              <w:spacing w:beforeAutospacing="1" w:afterAutospacing="1"/>
              <w:jc w:val="right"/>
            </w:pPr>
          </w:p>
        </w:tc>
      </w:tr>
      <w:tr w:rsidR="00B40466" w14:paraId="35B93A36" w14:textId="77777777" w:rsidTr="675F29D3">
        <w:trPr>
          <w:cantSplit/>
        </w:trPr>
        <w:tc>
          <w:tcPr>
            <w:tcW w:w="4500" w:type="dxa"/>
            <w:vAlign w:val="bottom"/>
          </w:tcPr>
          <w:p w14:paraId="24B74E64" w14:textId="77777777" w:rsidR="00B40466" w:rsidRDefault="00C579E8">
            <w:pPr>
              <w:spacing w:beforeAutospacing="1" w:afterAutospacing="1"/>
            </w:pPr>
            <w:r>
              <w:rPr>
                <w:color w:val="000000"/>
              </w:rPr>
              <w:t>Renovation</w:t>
            </w:r>
          </w:p>
        </w:tc>
        <w:tc>
          <w:tcPr>
            <w:tcW w:w="1696" w:type="dxa"/>
            <w:vAlign w:val="bottom"/>
          </w:tcPr>
          <w:p w14:paraId="274723ED" w14:textId="0C9B5031" w:rsidR="00B40466" w:rsidRDefault="00B40466">
            <w:pPr>
              <w:spacing w:beforeAutospacing="1" w:afterAutospacing="1"/>
              <w:jc w:val="right"/>
            </w:pPr>
          </w:p>
        </w:tc>
        <w:tc>
          <w:tcPr>
            <w:tcW w:w="1697" w:type="dxa"/>
            <w:vAlign w:val="bottom"/>
          </w:tcPr>
          <w:p w14:paraId="6F3A0D84" w14:textId="1AA0243F" w:rsidR="00B40466" w:rsidRDefault="00B40466">
            <w:pPr>
              <w:spacing w:beforeAutospacing="1" w:afterAutospacing="1"/>
              <w:jc w:val="right"/>
            </w:pPr>
          </w:p>
        </w:tc>
        <w:tc>
          <w:tcPr>
            <w:tcW w:w="1697" w:type="dxa"/>
            <w:vAlign w:val="bottom"/>
          </w:tcPr>
          <w:p w14:paraId="212579AA" w14:textId="2FACFE2F" w:rsidR="00B40466" w:rsidRDefault="00B40466">
            <w:pPr>
              <w:spacing w:beforeAutospacing="1" w:afterAutospacing="1"/>
              <w:jc w:val="right"/>
            </w:pPr>
          </w:p>
        </w:tc>
      </w:tr>
      <w:tr w:rsidR="00B40466" w14:paraId="0F80589E" w14:textId="77777777" w:rsidTr="675F29D3">
        <w:trPr>
          <w:cantSplit/>
        </w:trPr>
        <w:tc>
          <w:tcPr>
            <w:tcW w:w="4500" w:type="dxa"/>
            <w:vAlign w:val="bottom"/>
          </w:tcPr>
          <w:p w14:paraId="1DFB0016" w14:textId="77777777" w:rsidR="00B40466" w:rsidRDefault="00C579E8">
            <w:pPr>
              <w:spacing w:beforeAutospacing="1" w:afterAutospacing="1"/>
            </w:pPr>
            <w:r>
              <w:rPr>
                <w:color w:val="000000"/>
              </w:rPr>
              <w:lastRenderedPageBreak/>
              <w:t>Major Rehab</w:t>
            </w:r>
          </w:p>
        </w:tc>
        <w:tc>
          <w:tcPr>
            <w:tcW w:w="1696" w:type="dxa"/>
            <w:vAlign w:val="bottom"/>
          </w:tcPr>
          <w:p w14:paraId="413F16FF" w14:textId="42B09DE5" w:rsidR="00B40466" w:rsidRDefault="00B40466">
            <w:pPr>
              <w:spacing w:beforeAutospacing="1" w:afterAutospacing="1"/>
              <w:jc w:val="right"/>
            </w:pPr>
          </w:p>
        </w:tc>
        <w:tc>
          <w:tcPr>
            <w:tcW w:w="1697" w:type="dxa"/>
            <w:vAlign w:val="bottom"/>
          </w:tcPr>
          <w:p w14:paraId="2C6207A9" w14:textId="2E2B0020" w:rsidR="00B40466" w:rsidRDefault="00B40466">
            <w:pPr>
              <w:spacing w:beforeAutospacing="1" w:afterAutospacing="1"/>
              <w:jc w:val="right"/>
            </w:pPr>
          </w:p>
        </w:tc>
        <w:tc>
          <w:tcPr>
            <w:tcW w:w="1697" w:type="dxa"/>
            <w:vAlign w:val="bottom"/>
          </w:tcPr>
          <w:p w14:paraId="47CC9BC3" w14:textId="3D603055" w:rsidR="00B40466" w:rsidRDefault="00B40466">
            <w:pPr>
              <w:spacing w:beforeAutospacing="1" w:afterAutospacing="1"/>
              <w:jc w:val="right"/>
            </w:pPr>
          </w:p>
        </w:tc>
      </w:tr>
      <w:tr w:rsidR="00B40466" w14:paraId="58E36B48" w14:textId="77777777" w:rsidTr="675F29D3">
        <w:trPr>
          <w:cantSplit/>
        </w:trPr>
        <w:tc>
          <w:tcPr>
            <w:tcW w:w="4500" w:type="dxa"/>
            <w:vAlign w:val="bottom"/>
          </w:tcPr>
          <w:p w14:paraId="49D45188" w14:textId="77777777" w:rsidR="00B40466" w:rsidRDefault="00C579E8">
            <w:pPr>
              <w:spacing w:beforeAutospacing="1" w:afterAutospacing="1"/>
            </w:pPr>
            <w:r>
              <w:rPr>
                <w:color w:val="000000"/>
              </w:rPr>
              <w:t>Conversion</w:t>
            </w:r>
          </w:p>
        </w:tc>
        <w:tc>
          <w:tcPr>
            <w:tcW w:w="1696" w:type="dxa"/>
            <w:vAlign w:val="bottom"/>
          </w:tcPr>
          <w:p w14:paraId="7148A7B8" w14:textId="4CDECA72" w:rsidR="00B40466" w:rsidRDefault="00B40466">
            <w:pPr>
              <w:spacing w:beforeAutospacing="1" w:afterAutospacing="1"/>
              <w:jc w:val="right"/>
            </w:pPr>
          </w:p>
        </w:tc>
        <w:tc>
          <w:tcPr>
            <w:tcW w:w="1697" w:type="dxa"/>
            <w:vAlign w:val="bottom"/>
          </w:tcPr>
          <w:p w14:paraId="0B572B78" w14:textId="61B08B59" w:rsidR="00B40466" w:rsidRDefault="00B40466">
            <w:pPr>
              <w:spacing w:beforeAutospacing="1" w:afterAutospacing="1"/>
              <w:jc w:val="right"/>
            </w:pPr>
          </w:p>
        </w:tc>
        <w:tc>
          <w:tcPr>
            <w:tcW w:w="1697" w:type="dxa"/>
            <w:vAlign w:val="bottom"/>
          </w:tcPr>
          <w:p w14:paraId="2A2B442E" w14:textId="0CA644F8" w:rsidR="00B40466" w:rsidRDefault="00B40466">
            <w:pPr>
              <w:spacing w:beforeAutospacing="1" w:afterAutospacing="1"/>
              <w:jc w:val="right"/>
            </w:pPr>
          </w:p>
        </w:tc>
      </w:tr>
      <w:tr w:rsidR="00B40466" w14:paraId="6A26137C" w14:textId="77777777" w:rsidTr="675F29D3">
        <w:trPr>
          <w:cantSplit/>
        </w:trPr>
        <w:tc>
          <w:tcPr>
            <w:tcW w:w="4500" w:type="dxa"/>
            <w:vAlign w:val="bottom"/>
          </w:tcPr>
          <w:p w14:paraId="27978971" w14:textId="77777777" w:rsidR="00B40466" w:rsidRDefault="00C579E8">
            <w:pPr>
              <w:spacing w:beforeAutospacing="1" w:afterAutospacing="1"/>
            </w:pPr>
            <w:r>
              <w:rPr>
                <w:b/>
                <w:color w:val="000000"/>
              </w:rPr>
              <w:t>Subtotal</w:t>
            </w:r>
          </w:p>
        </w:tc>
        <w:tc>
          <w:tcPr>
            <w:tcW w:w="1696" w:type="dxa"/>
            <w:vAlign w:val="bottom"/>
          </w:tcPr>
          <w:p w14:paraId="7B80772F" w14:textId="71271144" w:rsidR="00B40466" w:rsidRDefault="00B40466">
            <w:pPr>
              <w:spacing w:beforeAutospacing="1" w:afterAutospacing="1"/>
              <w:jc w:val="right"/>
            </w:pPr>
          </w:p>
        </w:tc>
        <w:tc>
          <w:tcPr>
            <w:tcW w:w="1697" w:type="dxa"/>
            <w:vAlign w:val="bottom"/>
          </w:tcPr>
          <w:p w14:paraId="0A693CB0" w14:textId="71F2229F" w:rsidR="00B40466" w:rsidRDefault="00B40466">
            <w:pPr>
              <w:spacing w:beforeAutospacing="1" w:afterAutospacing="1"/>
              <w:jc w:val="right"/>
            </w:pPr>
          </w:p>
        </w:tc>
        <w:tc>
          <w:tcPr>
            <w:tcW w:w="1697" w:type="dxa"/>
            <w:vAlign w:val="bottom"/>
          </w:tcPr>
          <w:p w14:paraId="0249F419" w14:textId="1A094D96" w:rsidR="00B40466" w:rsidRDefault="00B40466">
            <w:pPr>
              <w:spacing w:beforeAutospacing="1" w:afterAutospacing="1"/>
              <w:jc w:val="right"/>
            </w:pPr>
          </w:p>
        </w:tc>
      </w:tr>
    </w:tbl>
    <w:p w14:paraId="51C662ED" w14:textId="77777777" w:rsidR="00B40466" w:rsidRDefault="00C579E8">
      <w:pPr>
        <w:pStyle w:val="Caption"/>
        <w:jc w:val="center"/>
        <w:rPr>
          <w:rFonts w:asciiTheme="minorHAnsi" w:hAnsiTheme="minorHAnsi"/>
        </w:rPr>
      </w:pPr>
      <w:r>
        <w:rPr>
          <w:rFonts w:asciiTheme="minorHAnsi" w:hAnsiTheme="minorHAnsi"/>
        </w:rPr>
        <w:t>Table 27 – ESG Expenditures for Emergency Shelter</w:t>
      </w:r>
    </w:p>
    <w:p w14:paraId="42CDF7A3" w14:textId="77777777" w:rsidR="00B40466" w:rsidRDefault="00B40466">
      <w:pPr>
        <w:spacing w:after="0" w:line="240" w:lineRule="auto"/>
        <w:rPr>
          <w:rFonts w:cs="Arial"/>
          <w:sz w:val="20"/>
          <w:szCs w:val="20"/>
        </w:rPr>
      </w:pPr>
    </w:p>
    <w:p w14:paraId="72A20460" w14:textId="77777777" w:rsidR="00B40466" w:rsidRDefault="00B40466">
      <w:pPr>
        <w:rPr>
          <w:rFonts w:cs="Arial"/>
          <w:sz w:val="20"/>
          <w:szCs w:val="20"/>
        </w:rPr>
      </w:pPr>
    </w:p>
    <w:p w14:paraId="4C8EC0C0" w14:textId="77777777" w:rsidR="00B40466" w:rsidRDefault="00B40466">
      <w:pPr>
        <w:rPr>
          <w:rFonts w:cs="Arial"/>
          <w:sz w:val="20"/>
          <w:szCs w:val="20"/>
        </w:rPr>
      </w:pPr>
    </w:p>
    <w:p w14:paraId="1B85528E" w14:textId="77777777" w:rsidR="00B40466" w:rsidRDefault="00C579E8">
      <w:pPr>
        <w:keepNext/>
        <w:rPr>
          <w:b/>
          <w:sz w:val="24"/>
          <w:szCs w:val="24"/>
        </w:rPr>
      </w:pPr>
      <w:r>
        <w:rPr>
          <w:b/>
          <w:sz w:val="24"/>
          <w:szCs w:val="24"/>
        </w:rPr>
        <w:t>11d. Other Grant Expenditures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B40466" w14:paraId="320C8E45" w14:textId="77777777" w:rsidTr="675F29D3">
        <w:trPr>
          <w:cantSplit/>
        </w:trPr>
        <w:tc>
          <w:tcPr>
            <w:tcW w:w="4500" w:type="dxa"/>
          </w:tcPr>
          <w:p w14:paraId="64BCCC07" w14:textId="77777777" w:rsidR="00B40466" w:rsidRDefault="00B40466">
            <w:pPr>
              <w:keepNext/>
              <w:spacing w:after="0" w:line="240" w:lineRule="auto"/>
            </w:pPr>
          </w:p>
        </w:tc>
        <w:tc>
          <w:tcPr>
            <w:tcW w:w="5090" w:type="dxa"/>
            <w:gridSpan w:val="3"/>
          </w:tcPr>
          <w:p w14:paraId="39EC1C75" w14:textId="77777777" w:rsidR="00B40466" w:rsidRDefault="00C579E8">
            <w:pPr>
              <w:keepNext/>
              <w:spacing w:after="0" w:line="240" w:lineRule="auto"/>
              <w:jc w:val="center"/>
            </w:pPr>
            <w:r>
              <w:rPr>
                <w:b/>
              </w:rPr>
              <w:t>Dollar Amount of Expenditures in Program Year</w:t>
            </w:r>
          </w:p>
        </w:tc>
      </w:tr>
      <w:tr w:rsidR="00B40466" w14:paraId="3AEE1991" w14:textId="77777777" w:rsidTr="675F29D3">
        <w:trPr>
          <w:cantSplit/>
        </w:trPr>
        <w:tc>
          <w:tcPr>
            <w:tcW w:w="4500" w:type="dxa"/>
          </w:tcPr>
          <w:p w14:paraId="26BAB7C6" w14:textId="77777777" w:rsidR="00B40466" w:rsidRDefault="00B40466">
            <w:pPr>
              <w:keepNext/>
              <w:spacing w:after="0" w:line="240" w:lineRule="auto"/>
            </w:pPr>
          </w:p>
        </w:tc>
        <w:tc>
          <w:tcPr>
            <w:tcW w:w="1696" w:type="dxa"/>
          </w:tcPr>
          <w:p w14:paraId="6428DE13" w14:textId="51BC962E" w:rsidR="00B40466" w:rsidRDefault="00B40466">
            <w:pPr>
              <w:keepNext/>
              <w:spacing w:beforeAutospacing="1" w:afterAutospacing="1"/>
              <w:jc w:val="center"/>
              <w:rPr>
                <w:b/>
              </w:rPr>
            </w:pPr>
          </w:p>
        </w:tc>
        <w:tc>
          <w:tcPr>
            <w:tcW w:w="1697" w:type="dxa"/>
          </w:tcPr>
          <w:p w14:paraId="0EDC731F" w14:textId="245AFD85" w:rsidR="00B40466" w:rsidRDefault="00B40466">
            <w:pPr>
              <w:keepNext/>
              <w:spacing w:beforeAutospacing="1" w:afterAutospacing="1"/>
              <w:jc w:val="center"/>
              <w:rPr>
                <w:b/>
              </w:rPr>
            </w:pPr>
          </w:p>
        </w:tc>
        <w:tc>
          <w:tcPr>
            <w:tcW w:w="1697" w:type="dxa"/>
          </w:tcPr>
          <w:p w14:paraId="3A39152C" w14:textId="28642137" w:rsidR="00B40466" w:rsidRDefault="00B40466" w:rsidP="675F29D3">
            <w:pPr>
              <w:keepNext/>
              <w:spacing w:beforeAutospacing="1" w:afterAutospacing="1"/>
              <w:jc w:val="center"/>
              <w:rPr>
                <w:b/>
                <w:bCs/>
              </w:rPr>
            </w:pPr>
          </w:p>
        </w:tc>
      </w:tr>
      <w:tr w:rsidR="00B40466" w14:paraId="13F3DBED" w14:textId="77777777" w:rsidTr="675F29D3">
        <w:trPr>
          <w:cantSplit/>
        </w:trPr>
        <w:tc>
          <w:tcPr>
            <w:tcW w:w="4500" w:type="dxa"/>
            <w:vAlign w:val="bottom"/>
          </w:tcPr>
          <w:p w14:paraId="5B57AEAF" w14:textId="77777777" w:rsidR="00B40466" w:rsidRDefault="00C579E8">
            <w:pPr>
              <w:spacing w:beforeAutospacing="1" w:afterAutospacing="1"/>
            </w:pPr>
            <w:r>
              <w:rPr>
                <w:color w:val="000000"/>
              </w:rPr>
              <w:t>Street Outreach</w:t>
            </w:r>
          </w:p>
        </w:tc>
        <w:tc>
          <w:tcPr>
            <w:tcW w:w="1696" w:type="dxa"/>
            <w:vAlign w:val="bottom"/>
          </w:tcPr>
          <w:p w14:paraId="4DD555B3" w14:textId="19EB2863" w:rsidR="00B40466" w:rsidRDefault="00B40466">
            <w:pPr>
              <w:spacing w:beforeAutospacing="1" w:afterAutospacing="1"/>
              <w:jc w:val="right"/>
            </w:pPr>
          </w:p>
        </w:tc>
        <w:tc>
          <w:tcPr>
            <w:tcW w:w="1697" w:type="dxa"/>
            <w:vAlign w:val="bottom"/>
          </w:tcPr>
          <w:p w14:paraId="0C45A3F9" w14:textId="339944A4" w:rsidR="00B40466" w:rsidRDefault="00B40466">
            <w:pPr>
              <w:spacing w:beforeAutospacing="1" w:afterAutospacing="1"/>
              <w:jc w:val="right"/>
            </w:pPr>
          </w:p>
        </w:tc>
        <w:tc>
          <w:tcPr>
            <w:tcW w:w="1697" w:type="dxa"/>
            <w:vAlign w:val="bottom"/>
          </w:tcPr>
          <w:p w14:paraId="66B0492B" w14:textId="4ADA4BC3" w:rsidR="00B40466" w:rsidRDefault="00B40466">
            <w:pPr>
              <w:spacing w:beforeAutospacing="1" w:afterAutospacing="1"/>
              <w:jc w:val="right"/>
            </w:pPr>
          </w:p>
        </w:tc>
      </w:tr>
      <w:tr w:rsidR="00B40466" w14:paraId="4E7C96EF" w14:textId="77777777" w:rsidTr="675F29D3">
        <w:trPr>
          <w:cantSplit/>
        </w:trPr>
        <w:tc>
          <w:tcPr>
            <w:tcW w:w="4500" w:type="dxa"/>
            <w:vAlign w:val="bottom"/>
          </w:tcPr>
          <w:p w14:paraId="0D48DCC1" w14:textId="77777777" w:rsidR="00B40466" w:rsidRDefault="00C579E8">
            <w:pPr>
              <w:spacing w:beforeAutospacing="1" w:afterAutospacing="1"/>
            </w:pPr>
            <w:r>
              <w:rPr>
                <w:color w:val="000000"/>
              </w:rPr>
              <w:t>HMIS</w:t>
            </w:r>
          </w:p>
        </w:tc>
        <w:tc>
          <w:tcPr>
            <w:tcW w:w="1696" w:type="dxa"/>
            <w:vAlign w:val="bottom"/>
          </w:tcPr>
          <w:p w14:paraId="3F49A0CB" w14:textId="4BCA9DB2" w:rsidR="00B40466" w:rsidRDefault="00B40466">
            <w:pPr>
              <w:spacing w:beforeAutospacing="1" w:afterAutospacing="1"/>
              <w:jc w:val="right"/>
            </w:pPr>
          </w:p>
        </w:tc>
        <w:tc>
          <w:tcPr>
            <w:tcW w:w="1697" w:type="dxa"/>
            <w:vAlign w:val="bottom"/>
          </w:tcPr>
          <w:p w14:paraId="06AA6CEF" w14:textId="5C8740B7" w:rsidR="00B40466" w:rsidRDefault="00B40466">
            <w:pPr>
              <w:spacing w:beforeAutospacing="1" w:afterAutospacing="1"/>
              <w:jc w:val="right"/>
            </w:pPr>
          </w:p>
        </w:tc>
        <w:tc>
          <w:tcPr>
            <w:tcW w:w="1697" w:type="dxa"/>
            <w:vAlign w:val="bottom"/>
          </w:tcPr>
          <w:p w14:paraId="5321B07D" w14:textId="6D792B83" w:rsidR="00B40466" w:rsidRDefault="00B40466">
            <w:pPr>
              <w:spacing w:beforeAutospacing="1" w:afterAutospacing="1"/>
              <w:jc w:val="right"/>
            </w:pPr>
          </w:p>
        </w:tc>
      </w:tr>
      <w:tr w:rsidR="00B40466" w14:paraId="0843FF2E" w14:textId="77777777" w:rsidTr="675F29D3">
        <w:trPr>
          <w:cantSplit/>
        </w:trPr>
        <w:tc>
          <w:tcPr>
            <w:tcW w:w="4500" w:type="dxa"/>
            <w:vAlign w:val="bottom"/>
          </w:tcPr>
          <w:p w14:paraId="1CB71B67" w14:textId="77777777" w:rsidR="00B40466" w:rsidRDefault="00C579E8">
            <w:pPr>
              <w:spacing w:beforeAutospacing="1" w:afterAutospacing="1"/>
            </w:pPr>
            <w:r>
              <w:rPr>
                <w:color w:val="000000"/>
              </w:rPr>
              <w:t>Administration</w:t>
            </w:r>
          </w:p>
        </w:tc>
        <w:tc>
          <w:tcPr>
            <w:tcW w:w="1696" w:type="dxa"/>
            <w:vAlign w:val="bottom"/>
          </w:tcPr>
          <w:p w14:paraId="37A30A52" w14:textId="1CA9AA78" w:rsidR="00B40466" w:rsidRDefault="00B40466">
            <w:pPr>
              <w:spacing w:beforeAutospacing="1" w:afterAutospacing="1"/>
              <w:jc w:val="right"/>
            </w:pPr>
          </w:p>
        </w:tc>
        <w:tc>
          <w:tcPr>
            <w:tcW w:w="1697" w:type="dxa"/>
            <w:vAlign w:val="bottom"/>
          </w:tcPr>
          <w:p w14:paraId="04CFC5B5" w14:textId="14019B26" w:rsidR="00B40466" w:rsidRDefault="00B40466">
            <w:pPr>
              <w:spacing w:beforeAutospacing="1" w:afterAutospacing="1"/>
              <w:jc w:val="right"/>
            </w:pPr>
          </w:p>
        </w:tc>
        <w:tc>
          <w:tcPr>
            <w:tcW w:w="1697" w:type="dxa"/>
            <w:vAlign w:val="bottom"/>
          </w:tcPr>
          <w:p w14:paraId="31E06308" w14:textId="3710A11D" w:rsidR="00B40466" w:rsidRDefault="00B40466">
            <w:pPr>
              <w:spacing w:beforeAutospacing="1" w:afterAutospacing="1"/>
              <w:jc w:val="right"/>
            </w:pPr>
          </w:p>
        </w:tc>
      </w:tr>
    </w:tbl>
    <w:p w14:paraId="33A12FF3" w14:textId="77777777" w:rsidR="00B40466" w:rsidRDefault="00C579E8">
      <w:pPr>
        <w:pStyle w:val="Caption"/>
        <w:jc w:val="center"/>
        <w:rPr>
          <w:rFonts w:asciiTheme="minorHAnsi" w:hAnsiTheme="minorHAnsi"/>
        </w:rPr>
      </w:pPr>
      <w:r>
        <w:rPr>
          <w:rFonts w:asciiTheme="minorHAnsi" w:hAnsiTheme="minorHAnsi"/>
        </w:rPr>
        <w:t>Table 28 - Other Grant Expenditures</w:t>
      </w:r>
    </w:p>
    <w:p w14:paraId="49B94582" w14:textId="77777777" w:rsidR="00B40466" w:rsidRDefault="00B40466">
      <w:pPr>
        <w:spacing w:after="0" w:line="240" w:lineRule="auto"/>
        <w:rPr>
          <w:rFonts w:cs="Arial"/>
          <w:sz w:val="20"/>
          <w:szCs w:val="20"/>
        </w:rPr>
      </w:pPr>
    </w:p>
    <w:p w14:paraId="63AC69F6" w14:textId="77777777" w:rsidR="00B40466" w:rsidRDefault="00B40466">
      <w:pPr>
        <w:rPr>
          <w:rFonts w:cs="Arial"/>
          <w:sz w:val="20"/>
          <w:szCs w:val="20"/>
        </w:rPr>
      </w:pPr>
    </w:p>
    <w:p w14:paraId="6869E51F" w14:textId="77777777" w:rsidR="00B40466" w:rsidRDefault="00B40466">
      <w:pPr>
        <w:rPr>
          <w:b/>
          <w:sz w:val="24"/>
          <w:szCs w:val="24"/>
        </w:rPr>
      </w:pPr>
    </w:p>
    <w:p w14:paraId="4187BF89" w14:textId="77777777" w:rsidR="00B40466" w:rsidRDefault="00B40466">
      <w:pPr>
        <w:rPr>
          <w:b/>
          <w:sz w:val="24"/>
          <w:szCs w:val="24"/>
        </w:rPr>
      </w:pPr>
    </w:p>
    <w:p w14:paraId="0FCBCC7B" w14:textId="77777777" w:rsidR="00B40466" w:rsidRDefault="00B40466">
      <w:pPr>
        <w:rPr>
          <w:b/>
          <w:sz w:val="24"/>
          <w:szCs w:val="24"/>
        </w:rPr>
      </w:pPr>
    </w:p>
    <w:p w14:paraId="187038C4" w14:textId="77777777" w:rsidR="00B40466" w:rsidRDefault="00B40466">
      <w:pPr>
        <w:rPr>
          <w:b/>
          <w:sz w:val="24"/>
          <w:szCs w:val="24"/>
        </w:rPr>
      </w:pPr>
    </w:p>
    <w:p w14:paraId="243E85E1" w14:textId="77777777" w:rsidR="00B40466" w:rsidRDefault="00B40466">
      <w:pPr>
        <w:rPr>
          <w:b/>
          <w:sz w:val="24"/>
          <w:szCs w:val="24"/>
        </w:rPr>
      </w:pPr>
    </w:p>
    <w:p w14:paraId="0DA2D7F1" w14:textId="77777777" w:rsidR="00B40466" w:rsidRDefault="00C579E8">
      <w:pPr>
        <w:rPr>
          <w:rFonts w:cs="Arial"/>
        </w:rPr>
      </w:pPr>
      <w:r>
        <w:rPr>
          <w:b/>
          <w:sz w:val="24"/>
          <w:szCs w:val="24"/>
        </w:rPr>
        <w:t>11e. Total ESG Grant Funds</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2"/>
        <w:gridCol w:w="1654"/>
        <w:gridCol w:w="1655"/>
        <w:gridCol w:w="1655"/>
      </w:tblGrid>
      <w:tr w:rsidR="00B40466" w14:paraId="076B4B4F" w14:textId="77777777" w:rsidTr="675F29D3">
        <w:trPr>
          <w:cantSplit/>
          <w:jc w:val="center"/>
        </w:trPr>
        <w:tc>
          <w:tcPr>
            <w:tcW w:w="2701" w:type="dxa"/>
          </w:tcPr>
          <w:p w14:paraId="3B42EBCD" w14:textId="77777777" w:rsidR="00B40466" w:rsidRDefault="00C579E8">
            <w:pPr>
              <w:keepNext/>
              <w:spacing w:after="0" w:line="240" w:lineRule="auto"/>
              <w:jc w:val="center"/>
            </w:pPr>
            <w:r>
              <w:rPr>
                <w:b/>
              </w:rPr>
              <w:t>Total ESG Funds Expended</w:t>
            </w:r>
          </w:p>
        </w:tc>
        <w:tc>
          <w:tcPr>
            <w:tcW w:w="1696" w:type="dxa"/>
          </w:tcPr>
          <w:p w14:paraId="115CFA9B" w14:textId="41A0F672" w:rsidR="00B40466" w:rsidRDefault="00B40466">
            <w:pPr>
              <w:keepNext/>
              <w:spacing w:beforeAutospacing="1" w:afterAutospacing="1"/>
              <w:jc w:val="center"/>
              <w:rPr>
                <w:b/>
              </w:rPr>
            </w:pPr>
          </w:p>
        </w:tc>
        <w:tc>
          <w:tcPr>
            <w:tcW w:w="1697" w:type="dxa"/>
          </w:tcPr>
          <w:p w14:paraId="3706CBB3" w14:textId="1CDC11BB" w:rsidR="00B40466" w:rsidRDefault="00B40466">
            <w:pPr>
              <w:keepNext/>
              <w:spacing w:beforeAutospacing="1" w:afterAutospacing="1"/>
              <w:jc w:val="center"/>
              <w:rPr>
                <w:b/>
              </w:rPr>
            </w:pPr>
          </w:p>
        </w:tc>
        <w:tc>
          <w:tcPr>
            <w:tcW w:w="1697" w:type="dxa"/>
          </w:tcPr>
          <w:p w14:paraId="1AC15F22" w14:textId="33FD70C5" w:rsidR="00B40466" w:rsidRDefault="00B40466" w:rsidP="675F29D3">
            <w:pPr>
              <w:keepNext/>
              <w:spacing w:beforeAutospacing="1" w:afterAutospacing="1"/>
              <w:jc w:val="center"/>
              <w:rPr>
                <w:b/>
                <w:bCs/>
              </w:rPr>
            </w:pPr>
          </w:p>
        </w:tc>
      </w:tr>
      <w:tr w:rsidR="00B40466" w14:paraId="26E956AB" w14:textId="77777777" w:rsidTr="675F29D3">
        <w:trPr>
          <w:cantSplit/>
          <w:jc w:val="center"/>
        </w:trPr>
        <w:tc>
          <w:tcPr>
            <w:tcW w:w="2701" w:type="dxa"/>
            <w:vAlign w:val="bottom"/>
          </w:tcPr>
          <w:p w14:paraId="3A34D2C4" w14:textId="77777777" w:rsidR="00B40466" w:rsidRDefault="00C579E8">
            <w:pPr>
              <w:spacing w:beforeAutospacing="1" w:afterAutospacing="1"/>
              <w:jc w:val="right"/>
            </w:pPr>
            <w:r>
              <w:rPr>
                <w:color w:val="FFFFFF"/>
              </w:rPr>
              <w:t>499,520</w:t>
            </w:r>
          </w:p>
        </w:tc>
        <w:tc>
          <w:tcPr>
            <w:tcW w:w="1696" w:type="dxa"/>
            <w:vAlign w:val="bottom"/>
          </w:tcPr>
          <w:p w14:paraId="17868478" w14:textId="68A9CF0A" w:rsidR="00B40466" w:rsidRDefault="00B40466">
            <w:pPr>
              <w:spacing w:beforeAutospacing="1" w:afterAutospacing="1"/>
              <w:jc w:val="right"/>
            </w:pPr>
          </w:p>
        </w:tc>
        <w:tc>
          <w:tcPr>
            <w:tcW w:w="1697" w:type="dxa"/>
            <w:vAlign w:val="bottom"/>
          </w:tcPr>
          <w:p w14:paraId="1E94AC37" w14:textId="4B787EEB" w:rsidR="00B40466" w:rsidRDefault="00B40466">
            <w:pPr>
              <w:spacing w:beforeAutospacing="1" w:afterAutospacing="1"/>
              <w:jc w:val="right"/>
            </w:pPr>
          </w:p>
        </w:tc>
        <w:tc>
          <w:tcPr>
            <w:tcW w:w="1697" w:type="dxa"/>
            <w:vAlign w:val="bottom"/>
          </w:tcPr>
          <w:p w14:paraId="489F6B6F" w14:textId="571B4024" w:rsidR="00B40466" w:rsidRDefault="00B40466">
            <w:pPr>
              <w:spacing w:beforeAutospacing="1" w:afterAutospacing="1"/>
              <w:jc w:val="right"/>
            </w:pPr>
          </w:p>
        </w:tc>
      </w:tr>
    </w:tbl>
    <w:p w14:paraId="60AEB3B0" w14:textId="77777777" w:rsidR="00B40466" w:rsidRDefault="00C579E8">
      <w:pPr>
        <w:pStyle w:val="Caption"/>
        <w:jc w:val="center"/>
        <w:rPr>
          <w:rFonts w:asciiTheme="minorHAnsi" w:hAnsiTheme="minorHAnsi"/>
        </w:rPr>
      </w:pPr>
      <w:r>
        <w:rPr>
          <w:rFonts w:asciiTheme="minorHAnsi" w:hAnsiTheme="minorHAnsi"/>
        </w:rPr>
        <w:t>Table 29 - Total ESG Funds Expended</w:t>
      </w:r>
    </w:p>
    <w:p w14:paraId="2930516A" w14:textId="77777777" w:rsidR="00B40466" w:rsidRDefault="00B40466">
      <w:pPr>
        <w:spacing w:after="0" w:line="240" w:lineRule="auto"/>
        <w:rPr>
          <w:rFonts w:cs="Arial"/>
          <w:sz w:val="20"/>
          <w:szCs w:val="20"/>
        </w:rPr>
      </w:pPr>
    </w:p>
    <w:p w14:paraId="3DB00741" w14:textId="77777777" w:rsidR="00B40466" w:rsidRDefault="00B40466">
      <w:pPr>
        <w:rPr>
          <w:rFonts w:cs="Arial"/>
          <w:sz w:val="20"/>
          <w:szCs w:val="20"/>
        </w:rPr>
      </w:pPr>
    </w:p>
    <w:p w14:paraId="251327D9" w14:textId="77777777" w:rsidR="00B40466" w:rsidRDefault="00C579E8">
      <w:pPr>
        <w:keepNext/>
        <w:rPr>
          <w:b/>
          <w:sz w:val="24"/>
          <w:szCs w:val="24"/>
        </w:rPr>
      </w:pPr>
      <w:r>
        <w:rPr>
          <w:b/>
          <w:sz w:val="24"/>
          <w:szCs w:val="24"/>
        </w:rPr>
        <w:t>11f. Match Source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80"/>
        <w:gridCol w:w="1656"/>
        <w:gridCol w:w="1657"/>
        <w:gridCol w:w="1657"/>
      </w:tblGrid>
      <w:tr w:rsidR="00B40466" w14:paraId="6741458C" w14:textId="77777777" w:rsidTr="675F29D3">
        <w:trPr>
          <w:cantSplit/>
        </w:trPr>
        <w:tc>
          <w:tcPr>
            <w:tcW w:w="4500" w:type="dxa"/>
          </w:tcPr>
          <w:p w14:paraId="6AEC8480" w14:textId="77777777" w:rsidR="00B40466" w:rsidRDefault="00B40466">
            <w:pPr>
              <w:keepNext/>
              <w:spacing w:after="0" w:line="240" w:lineRule="auto"/>
            </w:pPr>
          </w:p>
        </w:tc>
        <w:tc>
          <w:tcPr>
            <w:tcW w:w="1696" w:type="dxa"/>
          </w:tcPr>
          <w:p w14:paraId="0EA40615" w14:textId="2228462C" w:rsidR="00B40466" w:rsidRDefault="00B40466">
            <w:pPr>
              <w:keepNext/>
              <w:spacing w:beforeAutospacing="1" w:afterAutospacing="1"/>
              <w:jc w:val="center"/>
              <w:rPr>
                <w:b/>
              </w:rPr>
            </w:pPr>
          </w:p>
        </w:tc>
        <w:tc>
          <w:tcPr>
            <w:tcW w:w="1697" w:type="dxa"/>
          </w:tcPr>
          <w:p w14:paraId="458A168A" w14:textId="032E4C0D" w:rsidR="00B40466" w:rsidRDefault="00B40466">
            <w:pPr>
              <w:keepNext/>
              <w:spacing w:beforeAutospacing="1" w:afterAutospacing="1"/>
              <w:jc w:val="center"/>
              <w:rPr>
                <w:b/>
              </w:rPr>
            </w:pPr>
          </w:p>
        </w:tc>
        <w:tc>
          <w:tcPr>
            <w:tcW w:w="1697" w:type="dxa"/>
          </w:tcPr>
          <w:p w14:paraId="5D8F8DD6" w14:textId="57B984F3" w:rsidR="00B40466" w:rsidRDefault="00B40466" w:rsidP="675F29D3">
            <w:pPr>
              <w:keepNext/>
              <w:spacing w:beforeAutospacing="1" w:afterAutospacing="1"/>
              <w:jc w:val="center"/>
              <w:rPr>
                <w:b/>
                <w:bCs/>
              </w:rPr>
            </w:pPr>
          </w:p>
        </w:tc>
      </w:tr>
      <w:tr w:rsidR="00B40466" w14:paraId="6D913DC7" w14:textId="77777777" w:rsidTr="675F29D3">
        <w:trPr>
          <w:cantSplit/>
        </w:trPr>
        <w:tc>
          <w:tcPr>
            <w:tcW w:w="4500" w:type="dxa"/>
            <w:vAlign w:val="bottom"/>
          </w:tcPr>
          <w:p w14:paraId="4E1600E6" w14:textId="77777777" w:rsidR="00B40466" w:rsidRDefault="00C579E8">
            <w:pPr>
              <w:spacing w:beforeAutospacing="1" w:afterAutospacing="1"/>
            </w:pPr>
            <w:r>
              <w:rPr>
                <w:color w:val="000000"/>
              </w:rPr>
              <w:t>Other Non-ESG HUD Funds</w:t>
            </w:r>
          </w:p>
        </w:tc>
        <w:tc>
          <w:tcPr>
            <w:tcW w:w="1696" w:type="dxa"/>
            <w:vAlign w:val="bottom"/>
          </w:tcPr>
          <w:p w14:paraId="3D2D46C1" w14:textId="1AF671B8" w:rsidR="00B40466" w:rsidRDefault="00B40466">
            <w:pPr>
              <w:spacing w:beforeAutospacing="1" w:afterAutospacing="1"/>
              <w:jc w:val="right"/>
            </w:pPr>
          </w:p>
        </w:tc>
        <w:tc>
          <w:tcPr>
            <w:tcW w:w="1697" w:type="dxa"/>
            <w:vAlign w:val="bottom"/>
          </w:tcPr>
          <w:p w14:paraId="0D0033BB" w14:textId="17F13121" w:rsidR="00B40466" w:rsidRDefault="00B40466">
            <w:pPr>
              <w:spacing w:beforeAutospacing="1" w:afterAutospacing="1"/>
              <w:jc w:val="right"/>
            </w:pPr>
          </w:p>
        </w:tc>
        <w:tc>
          <w:tcPr>
            <w:tcW w:w="1697" w:type="dxa"/>
            <w:vAlign w:val="bottom"/>
          </w:tcPr>
          <w:p w14:paraId="5BCD49B3" w14:textId="7E18C958" w:rsidR="00B40466" w:rsidRDefault="00B40466">
            <w:pPr>
              <w:spacing w:beforeAutospacing="1" w:afterAutospacing="1"/>
              <w:jc w:val="right"/>
            </w:pPr>
          </w:p>
        </w:tc>
      </w:tr>
      <w:tr w:rsidR="00B40466" w14:paraId="19606FC0" w14:textId="77777777" w:rsidTr="675F29D3">
        <w:trPr>
          <w:cantSplit/>
        </w:trPr>
        <w:tc>
          <w:tcPr>
            <w:tcW w:w="4500" w:type="dxa"/>
            <w:vAlign w:val="bottom"/>
          </w:tcPr>
          <w:p w14:paraId="77FBEEC1" w14:textId="77777777" w:rsidR="00B40466" w:rsidRDefault="00C579E8">
            <w:pPr>
              <w:spacing w:beforeAutospacing="1" w:afterAutospacing="1"/>
            </w:pPr>
            <w:r>
              <w:rPr>
                <w:color w:val="000000"/>
              </w:rPr>
              <w:t>Other Federal Funds</w:t>
            </w:r>
          </w:p>
        </w:tc>
        <w:tc>
          <w:tcPr>
            <w:tcW w:w="1696" w:type="dxa"/>
            <w:vAlign w:val="bottom"/>
          </w:tcPr>
          <w:p w14:paraId="17035EDF" w14:textId="31844DF9" w:rsidR="00B40466" w:rsidRDefault="00B40466">
            <w:pPr>
              <w:spacing w:beforeAutospacing="1" w:afterAutospacing="1"/>
              <w:jc w:val="right"/>
            </w:pPr>
          </w:p>
        </w:tc>
        <w:tc>
          <w:tcPr>
            <w:tcW w:w="1697" w:type="dxa"/>
            <w:vAlign w:val="bottom"/>
          </w:tcPr>
          <w:p w14:paraId="775B551E" w14:textId="5EDF2466" w:rsidR="00B40466" w:rsidRDefault="00B40466">
            <w:pPr>
              <w:spacing w:beforeAutospacing="1" w:afterAutospacing="1"/>
              <w:jc w:val="right"/>
            </w:pPr>
          </w:p>
        </w:tc>
        <w:tc>
          <w:tcPr>
            <w:tcW w:w="1697" w:type="dxa"/>
            <w:vAlign w:val="bottom"/>
          </w:tcPr>
          <w:p w14:paraId="05DD6460" w14:textId="7B755231" w:rsidR="00B40466" w:rsidRDefault="00B40466">
            <w:pPr>
              <w:spacing w:beforeAutospacing="1" w:afterAutospacing="1"/>
              <w:jc w:val="right"/>
            </w:pPr>
          </w:p>
        </w:tc>
      </w:tr>
      <w:tr w:rsidR="00B40466" w14:paraId="29A753AA" w14:textId="77777777" w:rsidTr="675F29D3">
        <w:trPr>
          <w:cantSplit/>
        </w:trPr>
        <w:tc>
          <w:tcPr>
            <w:tcW w:w="4500" w:type="dxa"/>
            <w:vAlign w:val="bottom"/>
          </w:tcPr>
          <w:p w14:paraId="23ABC70F" w14:textId="77777777" w:rsidR="00B40466" w:rsidRDefault="00C579E8">
            <w:pPr>
              <w:spacing w:beforeAutospacing="1" w:afterAutospacing="1"/>
            </w:pPr>
            <w:r>
              <w:rPr>
                <w:color w:val="000000"/>
              </w:rPr>
              <w:t>State Government</w:t>
            </w:r>
          </w:p>
        </w:tc>
        <w:tc>
          <w:tcPr>
            <w:tcW w:w="1696" w:type="dxa"/>
            <w:vAlign w:val="bottom"/>
          </w:tcPr>
          <w:p w14:paraId="100047AB" w14:textId="0B34B487" w:rsidR="00B40466" w:rsidRDefault="00B40466">
            <w:pPr>
              <w:spacing w:beforeAutospacing="1" w:afterAutospacing="1"/>
              <w:jc w:val="right"/>
            </w:pPr>
          </w:p>
        </w:tc>
        <w:tc>
          <w:tcPr>
            <w:tcW w:w="1697" w:type="dxa"/>
            <w:vAlign w:val="bottom"/>
          </w:tcPr>
          <w:p w14:paraId="75CA2DF4" w14:textId="6DBD1DFF" w:rsidR="00B40466" w:rsidRDefault="00B40466">
            <w:pPr>
              <w:spacing w:beforeAutospacing="1" w:afterAutospacing="1"/>
              <w:jc w:val="right"/>
            </w:pPr>
          </w:p>
        </w:tc>
        <w:tc>
          <w:tcPr>
            <w:tcW w:w="1697" w:type="dxa"/>
            <w:vAlign w:val="bottom"/>
          </w:tcPr>
          <w:p w14:paraId="6851EABD" w14:textId="3BB01908" w:rsidR="00B40466" w:rsidRDefault="00B40466">
            <w:pPr>
              <w:spacing w:beforeAutospacing="1" w:afterAutospacing="1"/>
              <w:jc w:val="right"/>
            </w:pPr>
          </w:p>
        </w:tc>
      </w:tr>
      <w:tr w:rsidR="00B40466" w14:paraId="1469A32D" w14:textId="77777777" w:rsidTr="675F29D3">
        <w:trPr>
          <w:cantSplit/>
        </w:trPr>
        <w:tc>
          <w:tcPr>
            <w:tcW w:w="4500" w:type="dxa"/>
            <w:vAlign w:val="bottom"/>
          </w:tcPr>
          <w:p w14:paraId="13417607" w14:textId="77777777" w:rsidR="00B40466" w:rsidRDefault="00C579E8">
            <w:pPr>
              <w:spacing w:beforeAutospacing="1" w:afterAutospacing="1"/>
            </w:pPr>
            <w:r>
              <w:rPr>
                <w:color w:val="000000"/>
              </w:rPr>
              <w:t>Local Government</w:t>
            </w:r>
          </w:p>
        </w:tc>
        <w:tc>
          <w:tcPr>
            <w:tcW w:w="1696" w:type="dxa"/>
            <w:vAlign w:val="bottom"/>
          </w:tcPr>
          <w:p w14:paraId="5159B924" w14:textId="0446A456" w:rsidR="00B40466" w:rsidRDefault="00B40466">
            <w:pPr>
              <w:spacing w:beforeAutospacing="1" w:afterAutospacing="1"/>
              <w:jc w:val="right"/>
            </w:pPr>
          </w:p>
        </w:tc>
        <w:tc>
          <w:tcPr>
            <w:tcW w:w="1697" w:type="dxa"/>
            <w:vAlign w:val="bottom"/>
          </w:tcPr>
          <w:p w14:paraId="7A2088AB" w14:textId="5CC17231" w:rsidR="00B40466" w:rsidRDefault="00B40466">
            <w:pPr>
              <w:spacing w:beforeAutospacing="1" w:afterAutospacing="1"/>
              <w:jc w:val="right"/>
            </w:pPr>
          </w:p>
        </w:tc>
        <w:tc>
          <w:tcPr>
            <w:tcW w:w="1697" w:type="dxa"/>
            <w:vAlign w:val="bottom"/>
          </w:tcPr>
          <w:p w14:paraId="4D280C38" w14:textId="7FFE604D" w:rsidR="00B40466" w:rsidRDefault="00B40466">
            <w:pPr>
              <w:spacing w:beforeAutospacing="1" w:afterAutospacing="1"/>
              <w:jc w:val="right"/>
            </w:pPr>
          </w:p>
        </w:tc>
      </w:tr>
      <w:tr w:rsidR="00B40466" w14:paraId="7B3B9349" w14:textId="77777777" w:rsidTr="675F29D3">
        <w:trPr>
          <w:cantSplit/>
        </w:trPr>
        <w:tc>
          <w:tcPr>
            <w:tcW w:w="4500" w:type="dxa"/>
            <w:vAlign w:val="bottom"/>
          </w:tcPr>
          <w:p w14:paraId="33A5BF3A" w14:textId="77777777" w:rsidR="00B40466" w:rsidRDefault="00C579E8">
            <w:pPr>
              <w:spacing w:beforeAutospacing="1" w:afterAutospacing="1"/>
            </w:pPr>
            <w:r>
              <w:rPr>
                <w:color w:val="000000"/>
              </w:rPr>
              <w:lastRenderedPageBreak/>
              <w:t>Private Funds</w:t>
            </w:r>
          </w:p>
        </w:tc>
        <w:tc>
          <w:tcPr>
            <w:tcW w:w="1696" w:type="dxa"/>
            <w:vAlign w:val="bottom"/>
          </w:tcPr>
          <w:p w14:paraId="78A5F1A7" w14:textId="3C86EE1B" w:rsidR="00B40466" w:rsidRDefault="00B40466">
            <w:pPr>
              <w:spacing w:beforeAutospacing="1" w:afterAutospacing="1"/>
              <w:jc w:val="right"/>
            </w:pPr>
          </w:p>
        </w:tc>
        <w:tc>
          <w:tcPr>
            <w:tcW w:w="1697" w:type="dxa"/>
            <w:vAlign w:val="bottom"/>
          </w:tcPr>
          <w:p w14:paraId="11348EDA" w14:textId="1EF87400" w:rsidR="00B40466" w:rsidRDefault="00B40466">
            <w:pPr>
              <w:spacing w:beforeAutospacing="1" w:afterAutospacing="1"/>
              <w:jc w:val="right"/>
            </w:pPr>
          </w:p>
        </w:tc>
        <w:tc>
          <w:tcPr>
            <w:tcW w:w="1697" w:type="dxa"/>
            <w:vAlign w:val="bottom"/>
          </w:tcPr>
          <w:p w14:paraId="28590C5A" w14:textId="6AE2EF05" w:rsidR="00B40466" w:rsidRDefault="00B40466">
            <w:pPr>
              <w:spacing w:beforeAutospacing="1" w:afterAutospacing="1"/>
              <w:jc w:val="right"/>
            </w:pPr>
          </w:p>
        </w:tc>
      </w:tr>
      <w:tr w:rsidR="00B40466" w14:paraId="01942E0F" w14:textId="77777777" w:rsidTr="675F29D3">
        <w:trPr>
          <w:cantSplit/>
        </w:trPr>
        <w:tc>
          <w:tcPr>
            <w:tcW w:w="4500" w:type="dxa"/>
            <w:vAlign w:val="bottom"/>
          </w:tcPr>
          <w:p w14:paraId="378E595F" w14:textId="77777777" w:rsidR="00B40466" w:rsidRDefault="00C579E8">
            <w:pPr>
              <w:spacing w:beforeAutospacing="1" w:afterAutospacing="1"/>
            </w:pPr>
            <w:r>
              <w:rPr>
                <w:color w:val="000000"/>
              </w:rPr>
              <w:t>Other</w:t>
            </w:r>
          </w:p>
        </w:tc>
        <w:tc>
          <w:tcPr>
            <w:tcW w:w="1696" w:type="dxa"/>
            <w:vAlign w:val="bottom"/>
          </w:tcPr>
          <w:p w14:paraId="6B07631B" w14:textId="12BB5E39" w:rsidR="00B40466" w:rsidRDefault="00B40466">
            <w:pPr>
              <w:spacing w:beforeAutospacing="1" w:afterAutospacing="1"/>
              <w:jc w:val="right"/>
            </w:pPr>
          </w:p>
        </w:tc>
        <w:tc>
          <w:tcPr>
            <w:tcW w:w="1697" w:type="dxa"/>
            <w:vAlign w:val="bottom"/>
          </w:tcPr>
          <w:p w14:paraId="1571FB99" w14:textId="25DFB8A5" w:rsidR="00B40466" w:rsidRDefault="00B40466">
            <w:pPr>
              <w:spacing w:beforeAutospacing="1" w:afterAutospacing="1"/>
              <w:jc w:val="right"/>
            </w:pPr>
          </w:p>
        </w:tc>
        <w:tc>
          <w:tcPr>
            <w:tcW w:w="1697" w:type="dxa"/>
            <w:vAlign w:val="bottom"/>
          </w:tcPr>
          <w:p w14:paraId="50CDC890" w14:textId="1F694DF0" w:rsidR="00B40466" w:rsidRDefault="00B40466">
            <w:pPr>
              <w:spacing w:beforeAutospacing="1" w:afterAutospacing="1"/>
              <w:jc w:val="right"/>
            </w:pPr>
          </w:p>
        </w:tc>
      </w:tr>
      <w:tr w:rsidR="00B40466" w14:paraId="5FE0F871" w14:textId="77777777" w:rsidTr="675F29D3">
        <w:trPr>
          <w:cantSplit/>
        </w:trPr>
        <w:tc>
          <w:tcPr>
            <w:tcW w:w="4500" w:type="dxa"/>
            <w:vAlign w:val="bottom"/>
          </w:tcPr>
          <w:p w14:paraId="2CB79E96" w14:textId="77777777" w:rsidR="00B40466" w:rsidRDefault="00C579E8">
            <w:pPr>
              <w:spacing w:beforeAutospacing="1" w:afterAutospacing="1"/>
            </w:pPr>
            <w:r>
              <w:rPr>
                <w:color w:val="000000"/>
              </w:rPr>
              <w:t>Fees</w:t>
            </w:r>
          </w:p>
        </w:tc>
        <w:tc>
          <w:tcPr>
            <w:tcW w:w="1696" w:type="dxa"/>
            <w:vAlign w:val="bottom"/>
          </w:tcPr>
          <w:p w14:paraId="1B4BAF9F" w14:textId="00EDE1CF" w:rsidR="00B40466" w:rsidRDefault="00B40466">
            <w:pPr>
              <w:spacing w:beforeAutospacing="1" w:afterAutospacing="1"/>
              <w:jc w:val="right"/>
            </w:pPr>
          </w:p>
        </w:tc>
        <w:tc>
          <w:tcPr>
            <w:tcW w:w="1697" w:type="dxa"/>
            <w:vAlign w:val="bottom"/>
          </w:tcPr>
          <w:p w14:paraId="419D1E8C" w14:textId="43FDF6B2" w:rsidR="00B40466" w:rsidRDefault="00B40466">
            <w:pPr>
              <w:spacing w:beforeAutospacing="1" w:afterAutospacing="1"/>
              <w:jc w:val="right"/>
            </w:pPr>
          </w:p>
        </w:tc>
        <w:tc>
          <w:tcPr>
            <w:tcW w:w="1697" w:type="dxa"/>
            <w:vAlign w:val="bottom"/>
          </w:tcPr>
          <w:p w14:paraId="43A9B065" w14:textId="391A60BD" w:rsidR="00B40466" w:rsidRDefault="00B40466">
            <w:pPr>
              <w:spacing w:beforeAutospacing="1" w:afterAutospacing="1"/>
              <w:jc w:val="right"/>
            </w:pPr>
          </w:p>
        </w:tc>
      </w:tr>
      <w:tr w:rsidR="00B40466" w14:paraId="123E5D0A" w14:textId="77777777" w:rsidTr="675F29D3">
        <w:trPr>
          <w:cantSplit/>
        </w:trPr>
        <w:tc>
          <w:tcPr>
            <w:tcW w:w="4500" w:type="dxa"/>
            <w:vAlign w:val="bottom"/>
          </w:tcPr>
          <w:p w14:paraId="54A7FA84" w14:textId="77777777" w:rsidR="00B40466" w:rsidRDefault="00C579E8">
            <w:pPr>
              <w:spacing w:beforeAutospacing="1" w:afterAutospacing="1"/>
            </w:pPr>
            <w:r>
              <w:rPr>
                <w:color w:val="000000"/>
              </w:rPr>
              <w:t>Program Income</w:t>
            </w:r>
          </w:p>
        </w:tc>
        <w:tc>
          <w:tcPr>
            <w:tcW w:w="1696" w:type="dxa"/>
            <w:vAlign w:val="bottom"/>
          </w:tcPr>
          <w:p w14:paraId="4B427045" w14:textId="20EF3E49" w:rsidR="00B40466" w:rsidRDefault="00B40466">
            <w:pPr>
              <w:spacing w:beforeAutospacing="1" w:afterAutospacing="1"/>
              <w:jc w:val="right"/>
            </w:pPr>
          </w:p>
        </w:tc>
        <w:tc>
          <w:tcPr>
            <w:tcW w:w="1697" w:type="dxa"/>
            <w:vAlign w:val="bottom"/>
          </w:tcPr>
          <w:p w14:paraId="4ED9EA7F" w14:textId="31A84F19" w:rsidR="00B40466" w:rsidRDefault="00B40466">
            <w:pPr>
              <w:spacing w:beforeAutospacing="1" w:afterAutospacing="1"/>
              <w:jc w:val="right"/>
            </w:pPr>
          </w:p>
        </w:tc>
        <w:tc>
          <w:tcPr>
            <w:tcW w:w="1697" w:type="dxa"/>
            <w:vAlign w:val="bottom"/>
          </w:tcPr>
          <w:p w14:paraId="1905E567" w14:textId="40FC7F31" w:rsidR="00B40466" w:rsidRDefault="00B40466">
            <w:pPr>
              <w:spacing w:beforeAutospacing="1" w:afterAutospacing="1"/>
              <w:jc w:val="right"/>
            </w:pPr>
          </w:p>
        </w:tc>
      </w:tr>
      <w:tr w:rsidR="00B40466" w14:paraId="2054187D" w14:textId="77777777" w:rsidTr="675F29D3">
        <w:trPr>
          <w:cantSplit/>
        </w:trPr>
        <w:tc>
          <w:tcPr>
            <w:tcW w:w="4500" w:type="dxa"/>
            <w:vAlign w:val="bottom"/>
          </w:tcPr>
          <w:p w14:paraId="7D83FA15" w14:textId="77777777" w:rsidR="00B40466" w:rsidRDefault="00C579E8">
            <w:pPr>
              <w:spacing w:beforeAutospacing="1" w:afterAutospacing="1"/>
            </w:pPr>
            <w:r>
              <w:rPr>
                <w:b/>
                <w:color w:val="000000"/>
              </w:rPr>
              <w:t>Total Match Amount</w:t>
            </w:r>
          </w:p>
        </w:tc>
        <w:tc>
          <w:tcPr>
            <w:tcW w:w="1696" w:type="dxa"/>
            <w:vAlign w:val="bottom"/>
          </w:tcPr>
          <w:p w14:paraId="4B1DF356" w14:textId="396D124F" w:rsidR="00B40466" w:rsidRDefault="00B40466">
            <w:pPr>
              <w:spacing w:beforeAutospacing="1" w:afterAutospacing="1"/>
              <w:jc w:val="right"/>
            </w:pPr>
          </w:p>
        </w:tc>
        <w:tc>
          <w:tcPr>
            <w:tcW w:w="1697" w:type="dxa"/>
            <w:vAlign w:val="bottom"/>
          </w:tcPr>
          <w:p w14:paraId="570CFFE2" w14:textId="37C91D12" w:rsidR="00B40466" w:rsidRDefault="00B40466">
            <w:pPr>
              <w:spacing w:beforeAutospacing="1" w:afterAutospacing="1"/>
              <w:jc w:val="right"/>
            </w:pPr>
          </w:p>
        </w:tc>
        <w:tc>
          <w:tcPr>
            <w:tcW w:w="1697" w:type="dxa"/>
            <w:vAlign w:val="bottom"/>
          </w:tcPr>
          <w:p w14:paraId="28C1728B" w14:textId="153545F2" w:rsidR="00B40466" w:rsidRDefault="00B40466">
            <w:pPr>
              <w:spacing w:beforeAutospacing="1" w:afterAutospacing="1"/>
              <w:jc w:val="right"/>
            </w:pPr>
          </w:p>
        </w:tc>
      </w:tr>
    </w:tbl>
    <w:p w14:paraId="553C2CA8" w14:textId="77777777" w:rsidR="00B40466" w:rsidRDefault="00C579E8">
      <w:pPr>
        <w:pStyle w:val="Caption"/>
        <w:jc w:val="center"/>
        <w:rPr>
          <w:rFonts w:asciiTheme="minorHAnsi" w:hAnsiTheme="minorHAnsi"/>
        </w:rPr>
      </w:pPr>
      <w:r>
        <w:rPr>
          <w:rFonts w:asciiTheme="minorHAnsi" w:hAnsiTheme="minorHAnsi"/>
        </w:rPr>
        <w:t>Table 30 - Other Funds Expended on Eligible ESG Activities</w:t>
      </w:r>
    </w:p>
    <w:p w14:paraId="0089FA2F" w14:textId="77777777" w:rsidR="00B40466" w:rsidRDefault="00B40466">
      <w:pPr>
        <w:spacing w:after="0" w:line="240" w:lineRule="auto"/>
        <w:rPr>
          <w:sz w:val="24"/>
          <w:szCs w:val="24"/>
        </w:rPr>
      </w:pPr>
    </w:p>
    <w:p w14:paraId="484F85AF" w14:textId="77777777" w:rsidR="00B40466" w:rsidRDefault="00B40466">
      <w:pPr>
        <w:rPr>
          <w:sz w:val="24"/>
          <w:szCs w:val="24"/>
        </w:rPr>
      </w:pPr>
    </w:p>
    <w:p w14:paraId="72CF96CE" w14:textId="77777777" w:rsidR="00B40466" w:rsidRDefault="00C579E8">
      <w:pPr>
        <w:rPr>
          <w:rFonts w:cs="Arial"/>
        </w:rPr>
      </w:pPr>
      <w:r>
        <w:rPr>
          <w:b/>
          <w:sz w:val="24"/>
          <w:szCs w:val="24"/>
        </w:rPr>
        <w:t>11g. Total</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2"/>
        <w:gridCol w:w="1654"/>
        <w:gridCol w:w="1655"/>
        <w:gridCol w:w="1655"/>
      </w:tblGrid>
      <w:tr w:rsidR="00B40466" w14:paraId="645FA5C9" w14:textId="77777777" w:rsidTr="675F29D3">
        <w:trPr>
          <w:cantSplit/>
          <w:jc w:val="center"/>
        </w:trPr>
        <w:tc>
          <w:tcPr>
            <w:tcW w:w="2701" w:type="dxa"/>
          </w:tcPr>
          <w:p w14:paraId="20D9540D" w14:textId="77777777" w:rsidR="00B40466" w:rsidRDefault="00C579E8">
            <w:pPr>
              <w:keepNext/>
              <w:spacing w:after="0" w:line="240" w:lineRule="auto"/>
              <w:jc w:val="center"/>
            </w:pPr>
            <w:r>
              <w:rPr>
                <w:b/>
              </w:rPr>
              <w:t>Total Amount of Funds Expended on ESG Activities</w:t>
            </w:r>
          </w:p>
        </w:tc>
        <w:tc>
          <w:tcPr>
            <w:tcW w:w="1696" w:type="dxa"/>
          </w:tcPr>
          <w:p w14:paraId="4C7A29E6" w14:textId="13A4798E" w:rsidR="00B40466" w:rsidRDefault="00B40466">
            <w:pPr>
              <w:keepNext/>
              <w:spacing w:beforeAutospacing="1" w:afterAutospacing="1"/>
              <w:jc w:val="center"/>
              <w:rPr>
                <w:b/>
              </w:rPr>
            </w:pPr>
          </w:p>
        </w:tc>
        <w:tc>
          <w:tcPr>
            <w:tcW w:w="1697" w:type="dxa"/>
          </w:tcPr>
          <w:p w14:paraId="05A638B8" w14:textId="12604E31" w:rsidR="00B40466" w:rsidRDefault="00B40466">
            <w:pPr>
              <w:keepNext/>
              <w:spacing w:beforeAutospacing="1" w:afterAutospacing="1"/>
              <w:jc w:val="center"/>
              <w:rPr>
                <w:b/>
              </w:rPr>
            </w:pPr>
          </w:p>
        </w:tc>
        <w:tc>
          <w:tcPr>
            <w:tcW w:w="1697" w:type="dxa"/>
          </w:tcPr>
          <w:p w14:paraId="54DAAE5A" w14:textId="5578B262" w:rsidR="00B40466" w:rsidRDefault="00B40466" w:rsidP="675F29D3">
            <w:pPr>
              <w:keepNext/>
              <w:spacing w:beforeAutospacing="1" w:afterAutospacing="1"/>
              <w:jc w:val="center"/>
              <w:rPr>
                <w:b/>
                <w:bCs/>
              </w:rPr>
            </w:pPr>
          </w:p>
        </w:tc>
      </w:tr>
      <w:tr w:rsidR="00B40466" w14:paraId="11C1BF4F" w14:textId="77777777" w:rsidTr="675F29D3">
        <w:trPr>
          <w:cantSplit/>
          <w:jc w:val="center"/>
        </w:trPr>
        <w:tc>
          <w:tcPr>
            <w:tcW w:w="2701" w:type="dxa"/>
            <w:vAlign w:val="bottom"/>
          </w:tcPr>
          <w:p w14:paraId="4467E9DC" w14:textId="77777777" w:rsidR="00B40466" w:rsidRDefault="00C579E8">
            <w:pPr>
              <w:spacing w:beforeAutospacing="1" w:afterAutospacing="1"/>
              <w:jc w:val="right"/>
            </w:pPr>
            <w:r>
              <w:rPr>
                <w:color w:val="FFFFFF"/>
              </w:rPr>
              <w:t>16,467,690</w:t>
            </w:r>
          </w:p>
        </w:tc>
        <w:tc>
          <w:tcPr>
            <w:tcW w:w="1696" w:type="dxa"/>
            <w:vAlign w:val="bottom"/>
          </w:tcPr>
          <w:p w14:paraId="61836E98" w14:textId="527D1BAF" w:rsidR="00B40466" w:rsidRDefault="00B40466">
            <w:pPr>
              <w:spacing w:beforeAutospacing="1" w:afterAutospacing="1"/>
              <w:jc w:val="right"/>
            </w:pPr>
          </w:p>
        </w:tc>
        <w:tc>
          <w:tcPr>
            <w:tcW w:w="1697" w:type="dxa"/>
            <w:vAlign w:val="bottom"/>
          </w:tcPr>
          <w:p w14:paraId="0A36969D" w14:textId="25CD5D32" w:rsidR="00B40466" w:rsidRDefault="00B40466">
            <w:pPr>
              <w:spacing w:beforeAutospacing="1" w:afterAutospacing="1"/>
              <w:jc w:val="right"/>
            </w:pPr>
          </w:p>
        </w:tc>
        <w:tc>
          <w:tcPr>
            <w:tcW w:w="1697" w:type="dxa"/>
            <w:vAlign w:val="bottom"/>
          </w:tcPr>
          <w:p w14:paraId="6B3CACE5" w14:textId="27D80891" w:rsidR="00B40466" w:rsidRDefault="00B40466">
            <w:pPr>
              <w:spacing w:beforeAutospacing="1" w:afterAutospacing="1"/>
              <w:jc w:val="right"/>
            </w:pPr>
          </w:p>
        </w:tc>
      </w:tr>
    </w:tbl>
    <w:p w14:paraId="50D505C0" w14:textId="77777777" w:rsidR="00B40466" w:rsidRDefault="00C579E8">
      <w:pPr>
        <w:pStyle w:val="Caption"/>
        <w:jc w:val="center"/>
        <w:rPr>
          <w:rFonts w:asciiTheme="minorHAnsi" w:hAnsiTheme="minorHAnsi"/>
        </w:rPr>
      </w:pPr>
      <w:r>
        <w:rPr>
          <w:rFonts w:asciiTheme="minorHAnsi" w:hAnsiTheme="minorHAnsi"/>
        </w:rPr>
        <w:t>Table 31 - Total Amount of Funds Expended on ESG Activities</w:t>
      </w:r>
    </w:p>
    <w:p w14:paraId="174A7E9A" w14:textId="77777777" w:rsidR="00B40466" w:rsidRDefault="00B40466">
      <w:pPr>
        <w:spacing w:after="0" w:line="240" w:lineRule="auto"/>
      </w:pPr>
    </w:p>
    <w:p w14:paraId="1FE7AA58" w14:textId="77777777" w:rsidR="00B40466" w:rsidRDefault="00B40466"/>
    <w:p w14:paraId="157EC7FD" w14:textId="77777777" w:rsidR="00B40466" w:rsidRDefault="00B40466"/>
    <w:sectPr w:rsidR="00B4046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23FE" w14:textId="77777777" w:rsidR="006C3325" w:rsidRDefault="006C3325">
      <w:r>
        <w:separator/>
      </w:r>
    </w:p>
  </w:endnote>
  <w:endnote w:type="continuationSeparator" w:id="0">
    <w:p w14:paraId="11B0D9D9" w14:textId="77777777" w:rsidR="006C3325" w:rsidRDefault="006C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B40466" w14:paraId="2AED4225" w14:textId="77777777">
      <w:trPr>
        <w:jc w:val="center"/>
      </w:trPr>
      <w:tc>
        <w:tcPr>
          <w:tcW w:w="828" w:type="dxa"/>
        </w:tcPr>
        <w:p w14:paraId="120B6F04" w14:textId="77777777" w:rsidR="00B40466" w:rsidRDefault="00B40466">
          <w:pPr>
            <w:pStyle w:val="Footer"/>
            <w:spacing w:after="0" w:line="240" w:lineRule="auto"/>
            <w:jc w:val="center"/>
          </w:pPr>
        </w:p>
      </w:tc>
      <w:tc>
        <w:tcPr>
          <w:tcW w:w="7976" w:type="dxa"/>
        </w:tcPr>
        <w:p w14:paraId="5BAE997C" w14:textId="77777777" w:rsidR="00B40466" w:rsidRDefault="00C579E8">
          <w:pPr>
            <w:pStyle w:val="Footer"/>
            <w:spacing w:after="0" w:line="240" w:lineRule="auto"/>
            <w:jc w:val="center"/>
          </w:pPr>
          <w:r>
            <w:t>CAPER</w:t>
          </w:r>
        </w:p>
      </w:tc>
      <w:tc>
        <w:tcPr>
          <w:tcW w:w="772" w:type="dxa"/>
        </w:tcPr>
        <w:p w14:paraId="54430A41" w14:textId="77777777" w:rsidR="00B40466" w:rsidRDefault="00C579E8">
          <w:pPr>
            <w:pStyle w:val="Footer"/>
            <w:spacing w:after="0" w:line="240" w:lineRule="auto"/>
            <w:jc w:val="right"/>
          </w:pPr>
          <w:r>
            <w:fldChar w:fldCharType="begin"/>
          </w:r>
          <w:r>
            <w:instrText>page</w:instrText>
          </w:r>
          <w:r>
            <w:fldChar w:fldCharType="separate"/>
          </w:r>
          <w:r>
            <w:t>1</w:t>
          </w:r>
          <w:r>
            <w:fldChar w:fldCharType="end"/>
          </w:r>
        </w:p>
      </w:tc>
    </w:tr>
  </w:tbl>
  <w:p w14:paraId="6B0F59CF" w14:textId="5B23E7D3" w:rsidR="00B40466" w:rsidRDefault="675F29D3" w:rsidP="675F29D3">
    <w:pPr>
      <w:pStyle w:val="Footer"/>
      <w:spacing w:before="120" w:after="0"/>
      <w:rPr>
        <w:rFonts w:asciiTheme="minorHAnsi" w:hAnsiTheme="minorHAnsi"/>
        <w:b/>
        <w:bCs/>
        <w:i/>
        <w:iCs/>
        <w:sz w:val="16"/>
        <w:szCs w:val="16"/>
      </w:rPr>
    </w:pPr>
    <w:r w:rsidRPr="675F29D3">
      <w:rPr>
        <w:rFonts w:asciiTheme="minorHAnsi" w:hAnsiTheme="minorHAnsi" w:cs="Arial"/>
        <w:color w:val="000000" w:themeColor="text1"/>
        <w:sz w:val="16"/>
        <w:szCs w:val="16"/>
      </w:rPr>
      <w:t>OMB Control No: 2506-0117 (exp. 09/30/2022)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9D5C" w14:textId="77777777" w:rsidR="006C3325" w:rsidRDefault="006C3325">
      <w:r>
        <w:separator/>
      </w:r>
    </w:p>
  </w:footnote>
  <w:footnote w:type="continuationSeparator" w:id="0">
    <w:p w14:paraId="102DA1A4" w14:textId="77777777" w:rsidR="006C3325" w:rsidRDefault="006C3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987666077">
    <w:abstractNumId w:val="11"/>
  </w:num>
  <w:num w:numId="2" w16cid:durableId="2003388363">
    <w:abstractNumId w:val="9"/>
  </w:num>
  <w:num w:numId="3" w16cid:durableId="16589993">
    <w:abstractNumId w:val="7"/>
  </w:num>
  <w:num w:numId="4" w16cid:durableId="1044477501">
    <w:abstractNumId w:val="6"/>
  </w:num>
  <w:num w:numId="5" w16cid:durableId="1024332266">
    <w:abstractNumId w:val="5"/>
  </w:num>
  <w:num w:numId="6" w16cid:durableId="202446519">
    <w:abstractNumId w:val="4"/>
  </w:num>
  <w:num w:numId="7" w16cid:durableId="852186856">
    <w:abstractNumId w:val="8"/>
  </w:num>
  <w:num w:numId="8" w16cid:durableId="738206966">
    <w:abstractNumId w:val="3"/>
  </w:num>
  <w:num w:numId="9" w16cid:durableId="876164052">
    <w:abstractNumId w:val="2"/>
  </w:num>
  <w:num w:numId="10" w16cid:durableId="164050402">
    <w:abstractNumId w:val="1"/>
  </w:num>
  <w:num w:numId="11" w16cid:durableId="733898317">
    <w:abstractNumId w:val="0"/>
  </w:num>
  <w:num w:numId="12" w16cid:durableId="2055738156">
    <w:abstractNumId w:val="10"/>
  </w:num>
  <w:num w:numId="13" w16cid:durableId="556014793">
    <w:abstractNumId w:val="15"/>
  </w:num>
  <w:num w:numId="14" w16cid:durableId="1682663060">
    <w:abstractNumId w:val="13"/>
  </w:num>
  <w:num w:numId="15" w16cid:durableId="2117748104">
    <w:abstractNumId w:val="12"/>
  </w:num>
  <w:num w:numId="16" w16cid:durableId="5966403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67E7"/>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428F"/>
    <w:rsid w:val="00065D4E"/>
    <w:rsid w:val="000661A8"/>
    <w:rsid w:val="00066237"/>
    <w:rsid w:val="000665B2"/>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87EFE"/>
    <w:rsid w:val="00091139"/>
    <w:rsid w:val="000920F8"/>
    <w:rsid w:val="00092FA7"/>
    <w:rsid w:val="00093600"/>
    <w:rsid w:val="000938C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AA"/>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1550"/>
    <w:rsid w:val="00123B67"/>
    <w:rsid w:val="001244C5"/>
    <w:rsid w:val="00124E85"/>
    <w:rsid w:val="00125428"/>
    <w:rsid w:val="001256B0"/>
    <w:rsid w:val="00125FCA"/>
    <w:rsid w:val="00126022"/>
    <w:rsid w:val="001261A0"/>
    <w:rsid w:val="001274C4"/>
    <w:rsid w:val="00132B0C"/>
    <w:rsid w:val="00132CEA"/>
    <w:rsid w:val="00133281"/>
    <w:rsid w:val="00133EA4"/>
    <w:rsid w:val="00134B79"/>
    <w:rsid w:val="0013545A"/>
    <w:rsid w:val="00135B76"/>
    <w:rsid w:val="00135EA7"/>
    <w:rsid w:val="00136724"/>
    <w:rsid w:val="00137DF0"/>
    <w:rsid w:val="00141F8B"/>
    <w:rsid w:val="001426D3"/>
    <w:rsid w:val="001442FB"/>
    <w:rsid w:val="001452F7"/>
    <w:rsid w:val="0014572F"/>
    <w:rsid w:val="001460FB"/>
    <w:rsid w:val="00146B9A"/>
    <w:rsid w:val="0014790F"/>
    <w:rsid w:val="0015000D"/>
    <w:rsid w:val="00150082"/>
    <w:rsid w:val="001501DB"/>
    <w:rsid w:val="00150A50"/>
    <w:rsid w:val="00150B00"/>
    <w:rsid w:val="00151E28"/>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4F9"/>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0F9"/>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BC2"/>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09F5"/>
    <w:rsid w:val="002028BF"/>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2EC"/>
    <w:rsid w:val="002266F1"/>
    <w:rsid w:val="002267F1"/>
    <w:rsid w:val="00226B59"/>
    <w:rsid w:val="00227AF8"/>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83A"/>
    <w:rsid w:val="00244EDB"/>
    <w:rsid w:val="0024534C"/>
    <w:rsid w:val="00245AE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E1A"/>
    <w:rsid w:val="00275F5E"/>
    <w:rsid w:val="00276096"/>
    <w:rsid w:val="002764CB"/>
    <w:rsid w:val="0027673E"/>
    <w:rsid w:val="00277A52"/>
    <w:rsid w:val="00277D0B"/>
    <w:rsid w:val="0028052A"/>
    <w:rsid w:val="002805C4"/>
    <w:rsid w:val="002806E0"/>
    <w:rsid w:val="00280B19"/>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6579"/>
    <w:rsid w:val="002A7146"/>
    <w:rsid w:val="002B260A"/>
    <w:rsid w:val="002B5220"/>
    <w:rsid w:val="002B57CF"/>
    <w:rsid w:val="002B67A3"/>
    <w:rsid w:val="002C11BC"/>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3FB5"/>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833"/>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C4E"/>
    <w:rsid w:val="00351DF3"/>
    <w:rsid w:val="003521B8"/>
    <w:rsid w:val="00352316"/>
    <w:rsid w:val="00352E8A"/>
    <w:rsid w:val="0035324B"/>
    <w:rsid w:val="003543C9"/>
    <w:rsid w:val="00354514"/>
    <w:rsid w:val="003550DA"/>
    <w:rsid w:val="003558E7"/>
    <w:rsid w:val="00355E11"/>
    <w:rsid w:val="00357C5C"/>
    <w:rsid w:val="00361CC3"/>
    <w:rsid w:val="00362941"/>
    <w:rsid w:val="00362ACB"/>
    <w:rsid w:val="00362BC6"/>
    <w:rsid w:val="00362BEC"/>
    <w:rsid w:val="003636A4"/>
    <w:rsid w:val="00365CE8"/>
    <w:rsid w:val="00367870"/>
    <w:rsid w:val="00370741"/>
    <w:rsid w:val="0037146A"/>
    <w:rsid w:val="0037176A"/>
    <w:rsid w:val="00371907"/>
    <w:rsid w:val="003749A0"/>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8C2"/>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3874"/>
    <w:rsid w:val="003D3D4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157"/>
    <w:rsid w:val="003E740C"/>
    <w:rsid w:val="003F0CAE"/>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6A9F"/>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1CFC"/>
    <w:rsid w:val="0044241B"/>
    <w:rsid w:val="00442439"/>
    <w:rsid w:val="0044261D"/>
    <w:rsid w:val="00443A29"/>
    <w:rsid w:val="00443EE4"/>
    <w:rsid w:val="00444190"/>
    <w:rsid w:val="00444616"/>
    <w:rsid w:val="0044477A"/>
    <w:rsid w:val="004448CA"/>
    <w:rsid w:val="00444F95"/>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6F93"/>
    <w:rsid w:val="0046760B"/>
    <w:rsid w:val="004702B9"/>
    <w:rsid w:val="00470A13"/>
    <w:rsid w:val="00470BB5"/>
    <w:rsid w:val="004718FE"/>
    <w:rsid w:val="00471F93"/>
    <w:rsid w:val="00472F5C"/>
    <w:rsid w:val="00473A67"/>
    <w:rsid w:val="00474956"/>
    <w:rsid w:val="00474B58"/>
    <w:rsid w:val="00474C83"/>
    <w:rsid w:val="004763F4"/>
    <w:rsid w:val="00476421"/>
    <w:rsid w:val="00480DA8"/>
    <w:rsid w:val="004829FE"/>
    <w:rsid w:val="00483130"/>
    <w:rsid w:val="00483625"/>
    <w:rsid w:val="004845FB"/>
    <w:rsid w:val="004854F8"/>
    <w:rsid w:val="0048572B"/>
    <w:rsid w:val="00485C9D"/>
    <w:rsid w:val="004871B3"/>
    <w:rsid w:val="0048742C"/>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5766"/>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3628"/>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1FBC"/>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479A9"/>
    <w:rsid w:val="00551421"/>
    <w:rsid w:val="00552A9C"/>
    <w:rsid w:val="00552ED9"/>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1F36"/>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2685"/>
    <w:rsid w:val="005829B8"/>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1D48"/>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2645"/>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3E0B"/>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24D3"/>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97B4F"/>
    <w:rsid w:val="006A1B9F"/>
    <w:rsid w:val="006A1FCD"/>
    <w:rsid w:val="006A3251"/>
    <w:rsid w:val="006A3E2C"/>
    <w:rsid w:val="006A3F90"/>
    <w:rsid w:val="006A5CF6"/>
    <w:rsid w:val="006A7B8B"/>
    <w:rsid w:val="006B04CE"/>
    <w:rsid w:val="006B11BE"/>
    <w:rsid w:val="006B17E1"/>
    <w:rsid w:val="006B241D"/>
    <w:rsid w:val="006B2E82"/>
    <w:rsid w:val="006B3540"/>
    <w:rsid w:val="006B4C68"/>
    <w:rsid w:val="006B4F1A"/>
    <w:rsid w:val="006B53E2"/>
    <w:rsid w:val="006B5478"/>
    <w:rsid w:val="006B57DD"/>
    <w:rsid w:val="006C0080"/>
    <w:rsid w:val="006C06FE"/>
    <w:rsid w:val="006C098C"/>
    <w:rsid w:val="006C1381"/>
    <w:rsid w:val="006C1C1B"/>
    <w:rsid w:val="006C1DD6"/>
    <w:rsid w:val="006C21D4"/>
    <w:rsid w:val="006C3325"/>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516"/>
    <w:rsid w:val="006E59A3"/>
    <w:rsid w:val="006E59B8"/>
    <w:rsid w:val="006E5D40"/>
    <w:rsid w:val="006E5F96"/>
    <w:rsid w:val="006E61CE"/>
    <w:rsid w:val="006E6627"/>
    <w:rsid w:val="006E67EA"/>
    <w:rsid w:val="006F065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E33"/>
    <w:rsid w:val="00704FE4"/>
    <w:rsid w:val="00705DFE"/>
    <w:rsid w:val="00710B02"/>
    <w:rsid w:val="007117C0"/>
    <w:rsid w:val="00713DB8"/>
    <w:rsid w:val="007143ED"/>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28B4"/>
    <w:rsid w:val="007575E9"/>
    <w:rsid w:val="007577DC"/>
    <w:rsid w:val="0076214F"/>
    <w:rsid w:val="00764377"/>
    <w:rsid w:val="007649B9"/>
    <w:rsid w:val="00765FC2"/>
    <w:rsid w:val="00770B75"/>
    <w:rsid w:val="007714FF"/>
    <w:rsid w:val="00771668"/>
    <w:rsid w:val="0077242D"/>
    <w:rsid w:val="007724C7"/>
    <w:rsid w:val="00772BE1"/>
    <w:rsid w:val="007730F1"/>
    <w:rsid w:val="007737B6"/>
    <w:rsid w:val="00774612"/>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2244"/>
    <w:rsid w:val="007A45CE"/>
    <w:rsid w:val="007A55B0"/>
    <w:rsid w:val="007A65AE"/>
    <w:rsid w:val="007A66EB"/>
    <w:rsid w:val="007A678D"/>
    <w:rsid w:val="007A6A94"/>
    <w:rsid w:val="007A6C54"/>
    <w:rsid w:val="007A6E48"/>
    <w:rsid w:val="007A705F"/>
    <w:rsid w:val="007A78FE"/>
    <w:rsid w:val="007A7FCD"/>
    <w:rsid w:val="007B0187"/>
    <w:rsid w:val="007B0DDC"/>
    <w:rsid w:val="007B11DD"/>
    <w:rsid w:val="007B153F"/>
    <w:rsid w:val="007B16C2"/>
    <w:rsid w:val="007B2073"/>
    <w:rsid w:val="007B24CD"/>
    <w:rsid w:val="007B262D"/>
    <w:rsid w:val="007B4A55"/>
    <w:rsid w:val="007B5415"/>
    <w:rsid w:val="007B5418"/>
    <w:rsid w:val="007C0902"/>
    <w:rsid w:val="007C0B73"/>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30DB"/>
    <w:rsid w:val="007F4762"/>
    <w:rsid w:val="007F47D9"/>
    <w:rsid w:val="007F6A7A"/>
    <w:rsid w:val="007F78B0"/>
    <w:rsid w:val="007F7C1B"/>
    <w:rsid w:val="007F7C6E"/>
    <w:rsid w:val="007F7CEF"/>
    <w:rsid w:val="0080044F"/>
    <w:rsid w:val="00800C2E"/>
    <w:rsid w:val="00802DDE"/>
    <w:rsid w:val="008032DD"/>
    <w:rsid w:val="008037C0"/>
    <w:rsid w:val="0080435B"/>
    <w:rsid w:val="008052B0"/>
    <w:rsid w:val="00805D85"/>
    <w:rsid w:val="00806546"/>
    <w:rsid w:val="00807513"/>
    <w:rsid w:val="00807953"/>
    <w:rsid w:val="008100BC"/>
    <w:rsid w:val="008108A4"/>
    <w:rsid w:val="008108BA"/>
    <w:rsid w:val="00810DB9"/>
    <w:rsid w:val="008138BD"/>
    <w:rsid w:val="00813FDE"/>
    <w:rsid w:val="008147E7"/>
    <w:rsid w:val="00814A8E"/>
    <w:rsid w:val="00815199"/>
    <w:rsid w:val="00815E6F"/>
    <w:rsid w:val="00816080"/>
    <w:rsid w:val="00817315"/>
    <w:rsid w:val="0082146C"/>
    <w:rsid w:val="008217FB"/>
    <w:rsid w:val="00821C63"/>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1DF3"/>
    <w:rsid w:val="0086339E"/>
    <w:rsid w:val="008642E9"/>
    <w:rsid w:val="00864921"/>
    <w:rsid w:val="0086664F"/>
    <w:rsid w:val="00866BFC"/>
    <w:rsid w:val="0086736A"/>
    <w:rsid w:val="008674B6"/>
    <w:rsid w:val="008676F3"/>
    <w:rsid w:val="00867D4F"/>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CDE"/>
    <w:rsid w:val="008B7F12"/>
    <w:rsid w:val="008C0CA6"/>
    <w:rsid w:val="008C0E21"/>
    <w:rsid w:val="008C119F"/>
    <w:rsid w:val="008C1CF8"/>
    <w:rsid w:val="008C1F4A"/>
    <w:rsid w:val="008C2A67"/>
    <w:rsid w:val="008C3587"/>
    <w:rsid w:val="008C41A8"/>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6A06"/>
    <w:rsid w:val="008F7446"/>
    <w:rsid w:val="008F760B"/>
    <w:rsid w:val="00900412"/>
    <w:rsid w:val="00900C1A"/>
    <w:rsid w:val="00901B02"/>
    <w:rsid w:val="00901D10"/>
    <w:rsid w:val="009024D6"/>
    <w:rsid w:val="009032EB"/>
    <w:rsid w:val="009041C1"/>
    <w:rsid w:val="009051CC"/>
    <w:rsid w:val="00905239"/>
    <w:rsid w:val="009052FB"/>
    <w:rsid w:val="00905804"/>
    <w:rsid w:val="00906533"/>
    <w:rsid w:val="0090669F"/>
    <w:rsid w:val="00906BA4"/>
    <w:rsid w:val="009070F0"/>
    <w:rsid w:val="00910F15"/>
    <w:rsid w:val="0091110C"/>
    <w:rsid w:val="00911647"/>
    <w:rsid w:val="00912E97"/>
    <w:rsid w:val="0091372C"/>
    <w:rsid w:val="0091565C"/>
    <w:rsid w:val="00915A66"/>
    <w:rsid w:val="00915D04"/>
    <w:rsid w:val="00915EEF"/>
    <w:rsid w:val="009170F7"/>
    <w:rsid w:val="00920686"/>
    <w:rsid w:val="00920E46"/>
    <w:rsid w:val="0092157F"/>
    <w:rsid w:val="00921681"/>
    <w:rsid w:val="00921962"/>
    <w:rsid w:val="00921EC0"/>
    <w:rsid w:val="00922425"/>
    <w:rsid w:val="009236D4"/>
    <w:rsid w:val="00923E9F"/>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070"/>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4B90"/>
    <w:rsid w:val="00A061C9"/>
    <w:rsid w:val="00A06651"/>
    <w:rsid w:val="00A07979"/>
    <w:rsid w:val="00A10DCB"/>
    <w:rsid w:val="00A11AAE"/>
    <w:rsid w:val="00A11F5B"/>
    <w:rsid w:val="00A12814"/>
    <w:rsid w:val="00A12E1E"/>
    <w:rsid w:val="00A12FDA"/>
    <w:rsid w:val="00A13688"/>
    <w:rsid w:val="00A1423C"/>
    <w:rsid w:val="00A14908"/>
    <w:rsid w:val="00A14B51"/>
    <w:rsid w:val="00A14E89"/>
    <w:rsid w:val="00A16052"/>
    <w:rsid w:val="00A17475"/>
    <w:rsid w:val="00A20C39"/>
    <w:rsid w:val="00A2102A"/>
    <w:rsid w:val="00A21160"/>
    <w:rsid w:val="00A21611"/>
    <w:rsid w:val="00A2168A"/>
    <w:rsid w:val="00A216AA"/>
    <w:rsid w:val="00A2183E"/>
    <w:rsid w:val="00A21F4C"/>
    <w:rsid w:val="00A2308A"/>
    <w:rsid w:val="00A236E1"/>
    <w:rsid w:val="00A241C8"/>
    <w:rsid w:val="00A253DC"/>
    <w:rsid w:val="00A25BCB"/>
    <w:rsid w:val="00A2621F"/>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71C"/>
    <w:rsid w:val="00A52A81"/>
    <w:rsid w:val="00A53367"/>
    <w:rsid w:val="00A56195"/>
    <w:rsid w:val="00A56364"/>
    <w:rsid w:val="00A579B7"/>
    <w:rsid w:val="00A60422"/>
    <w:rsid w:val="00A606D6"/>
    <w:rsid w:val="00A60EC1"/>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0ED1"/>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6F9A"/>
    <w:rsid w:val="00AB7948"/>
    <w:rsid w:val="00AB7B43"/>
    <w:rsid w:val="00AB7E17"/>
    <w:rsid w:val="00AC039F"/>
    <w:rsid w:val="00AC1062"/>
    <w:rsid w:val="00AC41B5"/>
    <w:rsid w:val="00AC5877"/>
    <w:rsid w:val="00AC6469"/>
    <w:rsid w:val="00AC679B"/>
    <w:rsid w:val="00AC70D9"/>
    <w:rsid w:val="00AD134F"/>
    <w:rsid w:val="00AD287A"/>
    <w:rsid w:val="00AD3EC1"/>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6FA"/>
    <w:rsid w:val="00AE5B27"/>
    <w:rsid w:val="00AE6801"/>
    <w:rsid w:val="00AE6E53"/>
    <w:rsid w:val="00AE6EDD"/>
    <w:rsid w:val="00AF0EAF"/>
    <w:rsid w:val="00AF1352"/>
    <w:rsid w:val="00AF1CA3"/>
    <w:rsid w:val="00AF1CEF"/>
    <w:rsid w:val="00AF26F7"/>
    <w:rsid w:val="00AF3322"/>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466"/>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054"/>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7EE"/>
    <w:rsid w:val="00BF7A8C"/>
    <w:rsid w:val="00BF7D3F"/>
    <w:rsid w:val="00C004C8"/>
    <w:rsid w:val="00C0297C"/>
    <w:rsid w:val="00C029B2"/>
    <w:rsid w:val="00C032A8"/>
    <w:rsid w:val="00C03BB9"/>
    <w:rsid w:val="00C04487"/>
    <w:rsid w:val="00C04F43"/>
    <w:rsid w:val="00C05B04"/>
    <w:rsid w:val="00C070C4"/>
    <w:rsid w:val="00C10594"/>
    <w:rsid w:val="00C106B0"/>
    <w:rsid w:val="00C11FA2"/>
    <w:rsid w:val="00C12867"/>
    <w:rsid w:val="00C12AAF"/>
    <w:rsid w:val="00C13610"/>
    <w:rsid w:val="00C13C7A"/>
    <w:rsid w:val="00C14B7E"/>
    <w:rsid w:val="00C14C1B"/>
    <w:rsid w:val="00C15218"/>
    <w:rsid w:val="00C15387"/>
    <w:rsid w:val="00C16271"/>
    <w:rsid w:val="00C165B0"/>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D52"/>
    <w:rsid w:val="00C52F79"/>
    <w:rsid w:val="00C52FFB"/>
    <w:rsid w:val="00C541DF"/>
    <w:rsid w:val="00C55BB0"/>
    <w:rsid w:val="00C563DA"/>
    <w:rsid w:val="00C579E8"/>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3EBC"/>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9A2"/>
    <w:rsid w:val="00CB5CC5"/>
    <w:rsid w:val="00CB5D8C"/>
    <w:rsid w:val="00CB6128"/>
    <w:rsid w:val="00CB63E6"/>
    <w:rsid w:val="00CB78CF"/>
    <w:rsid w:val="00CB7F3D"/>
    <w:rsid w:val="00CC1086"/>
    <w:rsid w:val="00CC109D"/>
    <w:rsid w:val="00CC1A1D"/>
    <w:rsid w:val="00CC1C33"/>
    <w:rsid w:val="00CC283E"/>
    <w:rsid w:val="00CC2DD1"/>
    <w:rsid w:val="00CC44E1"/>
    <w:rsid w:val="00CC52F1"/>
    <w:rsid w:val="00CC5689"/>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7A4"/>
    <w:rsid w:val="00D10F62"/>
    <w:rsid w:val="00D111F9"/>
    <w:rsid w:val="00D125AA"/>
    <w:rsid w:val="00D14746"/>
    <w:rsid w:val="00D151B2"/>
    <w:rsid w:val="00D15DF7"/>
    <w:rsid w:val="00D17B1D"/>
    <w:rsid w:val="00D203F3"/>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199"/>
    <w:rsid w:val="00D412A4"/>
    <w:rsid w:val="00D41EF1"/>
    <w:rsid w:val="00D4305F"/>
    <w:rsid w:val="00D440B2"/>
    <w:rsid w:val="00D4437B"/>
    <w:rsid w:val="00D44AD4"/>
    <w:rsid w:val="00D45375"/>
    <w:rsid w:val="00D4548E"/>
    <w:rsid w:val="00D46D9A"/>
    <w:rsid w:val="00D47A86"/>
    <w:rsid w:val="00D505B8"/>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4E1"/>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1665"/>
    <w:rsid w:val="00DD2A3A"/>
    <w:rsid w:val="00DD399E"/>
    <w:rsid w:val="00DD3B2C"/>
    <w:rsid w:val="00DD4726"/>
    <w:rsid w:val="00DD49F6"/>
    <w:rsid w:val="00DD49F9"/>
    <w:rsid w:val="00DD579C"/>
    <w:rsid w:val="00DD57EA"/>
    <w:rsid w:val="00DD619A"/>
    <w:rsid w:val="00DD6585"/>
    <w:rsid w:val="00DE080A"/>
    <w:rsid w:val="00DE201C"/>
    <w:rsid w:val="00DE28AA"/>
    <w:rsid w:val="00DE2D17"/>
    <w:rsid w:val="00DE47B3"/>
    <w:rsid w:val="00DE4AD6"/>
    <w:rsid w:val="00DE4C84"/>
    <w:rsid w:val="00DE4FFC"/>
    <w:rsid w:val="00DE507C"/>
    <w:rsid w:val="00DE5865"/>
    <w:rsid w:val="00DE6C1C"/>
    <w:rsid w:val="00DE7D04"/>
    <w:rsid w:val="00DF081D"/>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E0C"/>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663"/>
    <w:rsid w:val="00E31AE0"/>
    <w:rsid w:val="00E3227F"/>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5D7A"/>
    <w:rsid w:val="00EA717E"/>
    <w:rsid w:val="00EA7B76"/>
    <w:rsid w:val="00EB00A1"/>
    <w:rsid w:val="00EB2906"/>
    <w:rsid w:val="00EB2AA1"/>
    <w:rsid w:val="00EB36B4"/>
    <w:rsid w:val="00EB407E"/>
    <w:rsid w:val="00EB416C"/>
    <w:rsid w:val="00EB5750"/>
    <w:rsid w:val="00EB5BB6"/>
    <w:rsid w:val="00EB62FE"/>
    <w:rsid w:val="00EB6AAA"/>
    <w:rsid w:val="00EC0122"/>
    <w:rsid w:val="00EC0E29"/>
    <w:rsid w:val="00EC2250"/>
    <w:rsid w:val="00EC3831"/>
    <w:rsid w:val="00EC3E8A"/>
    <w:rsid w:val="00EC4018"/>
    <w:rsid w:val="00EC4187"/>
    <w:rsid w:val="00EC4AF7"/>
    <w:rsid w:val="00EC6536"/>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A6C"/>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3DC1"/>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B89"/>
    <w:rsid w:val="00F85FA8"/>
    <w:rsid w:val="00F8657F"/>
    <w:rsid w:val="00F86815"/>
    <w:rsid w:val="00F86B59"/>
    <w:rsid w:val="00F86BA5"/>
    <w:rsid w:val="00F875B0"/>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AD3"/>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3E21"/>
    <w:rsid w:val="00FF4908"/>
    <w:rsid w:val="00FF4B3D"/>
    <w:rsid w:val="00FF65DC"/>
    <w:rsid w:val="00FF6799"/>
    <w:rsid w:val="00FF7519"/>
    <w:rsid w:val="03A35D3E"/>
    <w:rsid w:val="052154AD"/>
    <w:rsid w:val="0C972FF0"/>
    <w:rsid w:val="13827FB9"/>
    <w:rsid w:val="1526E4A9"/>
    <w:rsid w:val="195D2C5A"/>
    <w:rsid w:val="2A0FD28D"/>
    <w:rsid w:val="357D24D6"/>
    <w:rsid w:val="3840D8E9"/>
    <w:rsid w:val="3CB83AAA"/>
    <w:rsid w:val="3F9F367F"/>
    <w:rsid w:val="46D76A55"/>
    <w:rsid w:val="4ECB5386"/>
    <w:rsid w:val="514D36DB"/>
    <w:rsid w:val="52B8F58E"/>
    <w:rsid w:val="60A1DBC8"/>
    <w:rsid w:val="62F90EFB"/>
    <w:rsid w:val="675F29D3"/>
    <w:rsid w:val="70ED7638"/>
    <w:rsid w:val="75066E89"/>
    <w:rsid w:val="78EADF12"/>
    <w:rsid w:val="7D017B20"/>
    <w:rsid w:val="7EF5A3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01070"/>
  <w15:docId w15:val="{40A472DB-3B3B-4170-8E35-47948F5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6cc2cc-49fa-4cfc-b438-922c6a2a35e8">
      <Terms xmlns="http://schemas.microsoft.com/office/infopath/2007/PartnerControls"/>
    </lcf76f155ced4ddcb4097134ff3c332f>
    <TaxCatchAll xmlns="de8add61-1da4-4324-a5d9-7bd4e4c7658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A9BFB94B760546985A6420157BFD55" ma:contentTypeVersion="15" ma:contentTypeDescription="Create a new document." ma:contentTypeScope="" ma:versionID="2ccf3b6fe18cdfc92749367ddd42da26">
  <xsd:schema xmlns:xsd="http://www.w3.org/2001/XMLSchema" xmlns:xs="http://www.w3.org/2001/XMLSchema" xmlns:p="http://schemas.microsoft.com/office/2006/metadata/properties" xmlns:ns2="486cc2cc-49fa-4cfc-b438-922c6a2a35e8" xmlns:ns3="de8add61-1da4-4324-a5d9-7bd4e4c7658d" targetNamespace="http://schemas.microsoft.com/office/2006/metadata/properties" ma:root="true" ma:fieldsID="00bce261d68c62c60cde308003def4fc" ns2:_="" ns3:_="">
    <xsd:import namespace="486cc2cc-49fa-4cfc-b438-922c6a2a35e8"/>
    <xsd:import namespace="de8add61-1da4-4324-a5d9-7bd4e4c7658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c2cc-49fa-4cfc-b438-922c6a2a3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76fb7f-4e3b-4024-89c8-7d4c38283e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add61-1da4-4324-a5d9-7bd4e4c765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c9c561a-bed9-4761-a5b1-12047c81bd06}" ma:internalName="TaxCatchAll" ma:showField="CatchAllData" ma:web="de8add61-1da4-4324-a5d9-7bd4e4c76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FD977-E322-4E78-9143-EFB1964C7107}">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CB06D9F-7B1A-4500-824D-28D4925C3DD5}">
  <ds:schemaRefs>
    <ds:schemaRef ds:uri="http://schemas.microsoft.com/sharepoint/v3/contenttype/forms"/>
  </ds:schemaRefs>
</ds:datastoreItem>
</file>

<file path=customXml/itemProps3.xml><?xml version="1.0" encoding="utf-8"?>
<ds:datastoreItem xmlns:ds="http://schemas.openxmlformats.org/officeDocument/2006/customXml" ds:itemID="{E8EEB12B-0258-4A81-8035-DE00C5AF6F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8add61-1da4-4324-a5d9-7bd4e4c7658d"/>
    <ds:schemaRef ds:uri="486cc2cc-49fa-4cfc-b438-922c6a2a35e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FAFC85F-255D-46A6-B506-4D2686371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cc2cc-49fa-4cfc-b438-922c6a2a35e8"/>
    <ds:schemaRef ds:uri="de8add61-1da4-4324-a5d9-7bd4e4c76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6132</Words>
  <Characters>36182</Characters>
  <Application>Microsoft Office Word</Application>
  <DocSecurity>0</DocSecurity>
  <Lines>2010</Lines>
  <Paragraphs>1032</Paragraphs>
  <ScaleCrop>false</ScaleCrop>
  <Company>Microsoft</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Thurman, Carolyn N.</cp:lastModifiedBy>
  <cp:revision>2</cp:revision>
  <dcterms:created xsi:type="dcterms:W3CDTF">2023-09-13T20:04:00Z</dcterms:created>
  <dcterms:modified xsi:type="dcterms:W3CDTF">2023-09-13T20:04:00Z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0x0101007CA9BFB94B760546985A6420157BFD55</vt:lpwstr>
  </property>
  <property fmtid="{D5CDD505-2E9C-101B-9397-08002B2CF9AE}" pid="3" name="MediaServiceImageTags">
    <vt:lpwstr/>
  </property>
</Properties>
</file>